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B41F0" w14:textId="6020212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A60AB">
        <w:rPr>
          <w:rFonts w:cs="Arial"/>
          <w:sz w:val="24"/>
          <w:szCs w:val="24"/>
        </w:rPr>
        <w:t>6</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A60AB">
        <w:rPr>
          <w:rFonts w:cs="Arial"/>
          <w:sz w:val="24"/>
          <w:szCs w:val="24"/>
          <w:lang w:val="en-US"/>
        </w:rPr>
        <w:t>3</w:t>
      </w:r>
      <w:r w:rsidRPr="009A351D">
        <w:rPr>
          <w:rFonts w:cs="Arial"/>
          <w:sz w:val="24"/>
          <w:szCs w:val="24"/>
          <w:lang w:val="en-US"/>
        </w:rPr>
        <w:t>0</w:t>
      </w:r>
      <w:r w:rsidR="00A5263C">
        <w:rPr>
          <w:rFonts w:cs="Arial"/>
          <w:sz w:val="24"/>
          <w:szCs w:val="24"/>
          <w:lang w:val="en-US"/>
        </w:rPr>
        <w:t>1535</w:t>
      </w:r>
    </w:p>
    <w:p w14:paraId="26CD7526" w14:textId="77777777" w:rsidR="00FA60AB" w:rsidRPr="00FA60AB" w:rsidRDefault="00FA60AB" w:rsidP="00FA60AB">
      <w:pPr>
        <w:rPr>
          <w:rFonts w:ascii="Arial" w:eastAsia="宋体" w:hAnsi="Arial"/>
          <w:b/>
          <w:noProof/>
          <w:sz w:val="24"/>
          <w:lang w:val="en-US"/>
        </w:rPr>
      </w:pPr>
      <w:r w:rsidRPr="00FA60AB">
        <w:rPr>
          <w:rFonts w:ascii="Arial" w:eastAsia="宋体" w:hAnsi="Arial"/>
          <w:b/>
          <w:noProof/>
          <w:sz w:val="24"/>
          <w:lang w:val="en-US"/>
        </w:rPr>
        <w:t>Athens, Greece, February 27 – March 3, 202</w:t>
      </w:r>
      <w:r>
        <w:rPr>
          <w:rFonts w:ascii="Arial" w:eastAsia="宋体" w:hAnsi="Arial"/>
          <w:b/>
          <w:noProof/>
          <w:sz w:val="24"/>
          <w:lang w:val="en-US"/>
        </w:rPr>
        <w:t>3</w:t>
      </w:r>
    </w:p>
    <w:p w14:paraId="3313E7EE" w14:textId="77777777" w:rsidR="001F5D6A" w:rsidRPr="00275694" w:rsidRDefault="001F5D6A" w:rsidP="00615E2A">
      <w:pPr>
        <w:rPr>
          <w:rFonts w:eastAsia="宋体"/>
          <w:lang w:eastAsia="zh-CN"/>
        </w:rPr>
      </w:pPr>
    </w:p>
    <w:p w14:paraId="1DB566FC"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533C9D00"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97842" w:rsidRPr="00397842">
        <w:rPr>
          <w:rFonts w:ascii="Arial" w:eastAsia="宋体" w:hAnsi="Arial" w:cs="Arial"/>
          <w:sz w:val="22"/>
          <w:lang w:eastAsia="zh-CN"/>
        </w:rPr>
        <w:t>Initial views on NR sidelink evolution</w:t>
      </w:r>
    </w:p>
    <w:p w14:paraId="575FDF77"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E93338">
        <w:rPr>
          <w:rFonts w:ascii="Arial" w:hAnsi="Arial" w:cs="Arial"/>
          <w:sz w:val="22"/>
          <w:lang w:val="en-US"/>
        </w:rPr>
        <w:t>9.</w:t>
      </w:r>
      <w:r w:rsidR="00397842">
        <w:rPr>
          <w:rFonts w:ascii="Arial" w:hAnsi="Arial" w:cs="Arial"/>
          <w:sz w:val="22"/>
          <w:lang w:val="en-US"/>
        </w:rPr>
        <w:t>2</w:t>
      </w:r>
      <w:r w:rsidR="00E93338">
        <w:rPr>
          <w:rFonts w:ascii="Arial" w:hAnsi="Arial" w:cs="Arial"/>
          <w:sz w:val="22"/>
          <w:lang w:val="en-US"/>
        </w:rPr>
        <w:t>9.1</w:t>
      </w:r>
    </w:p>
    <w:p w14:paraId="140CC99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499EC59A" w14:textId="77777777" w:rsidR="00FC0076" w:rsidRDefault="00E52C47" w:rsidP="004065E5">
      <w:pPr>
        <w:pStyle w:val="1"/>
        <w:rPr>
          <w:rFonts w:eastAsia="宋体"/>
          <w:lang w:eastAsia="zh-CN"/>
        </w:rPr>
      </w:pPr>
      <w:r>
        <w:rPr>
          <w:rFonts w:eastAsia="宋体" w:hint="eastAsia"/>
          <w:lang w:eastAsia="zh-CN"/>
        </w:rPr>
        <w:t>Introduction</w:t>
      </w:r>
    </w:p>
    <w:p w14:paraId="6B0F88AC" w14:textId="77777777" w:rsidR="00E82A96" w:rsidRPr="00D81E6E" w:rsidRDefault="00ED5AD6" w:rsidP="00291E0B">
      <w:pPr>
        <w:jc w:val="both"/>
        <w:rPr>
          <w:rFonts w:eastAsia="等线"/>
          <w:lang w:val="en-US" w:eastAsia="en-GB"/>
        </w:rPr>
      </w:pPr>
      <w:r w:rsidRPr="00D81E6E">
        <w:rPr>
          <w:rFonts w:eastAsia="等线"/>
          <w:lang w:val="en-US" w:eastAsia="en-GB"/>
        </w:rPr>
        <w:t>In RAN#98-e, the work item revision of NR sidelink evolution was approved [</w:t>
      </w:r>
      <w:r w:rsidR="00C14EB9" w:rsidRPr="00D81E6E">
        <w:rPr>
          <w:rFonts w:eastAsia="等线"/>
          <w:lang w:val="en-US" w:eastAsia="en-GB"/>
        </w:rPr>
        <w:t>1</w:t>
      </w:r>
      <w:r w:rsidRPr="00D81E6E">
        <w:rPr>
          <w:rFonts w:eastAsia="等线"/>
          <w:lang w:val="en-US" w:eastAsia="en-GB"/>
        </w:rPr>
        <w:t>]</w:t>
      </w:r>
      <w:r w:rsidR="001C038E" w:rsidRPr="00D81E6E">
        <w:rPr>
          <w:rFonts w:eastAsia="等线"/>
          <w:lang w:val="en-US" w:eastAsia="en-GB"/>
        </w:rPr>
        <w:t>.</w:t>
      </w:r>
      <w:r w:rsidR="00C14EB9" w:rsidRPr="00D81E6E">
        <w:rPr>
          <w:rFonts w:eastAsia="等线"/>
          <w:lang w:val="en-US" w:eastAsia="en-GB"/>
        </w:rPr>
        <w:t xml:space="preserve"> Two key requirements have been identified for commercial sidelink applications:</w:t>
      </w:r>
    </w:p>
    <w:p w14:paraId="4DFB259F" w14:textId="77777777" w:rsidR="00C14EB9" w:rsidRPr="00D81E6E" w:rsidRDefault="00C14EB9" w:rsidP="00291E0B">
      <w:pPr>
        <w:pStyle w:val="afff4"/>
        <w:numPr>
          <w:ilvl w:val="0"/>
          <w:numId w:val="31"/>
        </w:numPr>
        <w:jc w:val="both"/>
        <w:rPr>
          <w:rFonts w:eastAsia="Batang"/>
          <w:i/>
          <w:lang w:eastAsia="en-GB"/>
        </w:rPr>
      </w:pPr>
      <w:r w:rsidRPr="00D81E6E">
        <w:rPr>
          <w:rFonts w:eastAsia="Batang"/>
          <w:i/>
          <w:lang w:eastAsia="en-GB"/>
        </w:rPr>
        <w:t xml:space="preserve">Increased sidelink data rate </w:t>
      </w:r>
    </w:p>
    <w:p w14:paraId="36DF1769" w14:textId="77777777" w:rsidR="00C14EB9" w:rsidRPr="00D81E6E" w:rsidRDefault="00C14EB9" w:rsidP="00291E0B">
      <w:pPr>
        <w:pStyle w:val="afff4"/>
        <w:numPr>
          <w:ilvl w:val="0"/>
          <w:numId w:val="31"/>
        </w:numPr>
        <w:jc w:val="both"/>
        <w:rPr>
          <w:rFonts w:eastAsia="Batang"/>
          <w:i/>
          <w:lang w:eastAsia="en-GB"/>
        </w:rPr>
      </w:pPr>
      <w:r w:rsidRPr="00D81E6E">
        <w:rPr>
          <w:rFonts w:eastAsia="Batang"/>
          <w:i/>
          <w:lang w:eastAsia="en-GB"/>
        </w:rPr>
        <w:t>Support of new carrier frequencies for sidelink</w:t>
      </w:r>
    </w:p>
    <w:p w14:paraId="2791D809" w14:textId="77777777" w:rsidR="00C14EB9" w:rsidRPr="00D81E6E" w:rsidRDefault="00C14EB9" w:rsidP="00291E0B">
      <w:pPr>
        <w:jc w:val="both"/>
        <w:rPr>
          <w:rFonts w:eastAsia="Batang"/>
          <w:lang w:eastAsia="en-GB"/>
        </w:rPr>
      </w:pPr>
      <w:r w:rsidRPr="00D81E6E">
        <w:rPr>
          <w:rFonts w:eastAsia="Batang"/>
          <w:lang w:eastAsia="en-GB"/>
        </w:rPr>
        <w:t>The main benefit is to make sidelink more applicable for a wider range of applications. The key objectives related to RAN4 RF part are captured as follows:</w:t>
      </w:r>
    </w:p>
    <w:p w14:paraId="21199049" w14:textId="77777777" w:rsidR="00C14EB9" w:rsidRPr="00D81E6E" w:rsidRDefault="00C14EB9" w:rsidP="00291E0B">
      <w:pPr>
        <w:pStyle w:val="afff4"/>
        <w:numPr>
          <w:ilvl w:val="0"/>
          <w:numId w:val="32"/>
        </w:numPr>
        <w:jc w:val="both"/>
        <w:rPr>
          <w:rFonts w:eastAsia="Batang"/>
          <w:i/>
          <w:lang w:eastAsia="en-GB"/>
        </w:rPr>
      </w:pPr>
      <w:r w:rsidRPr="00D81E6E">
        <w:rPr>
          <w:rFonts w:eastAsia="Batang"/>
          <w:i/>
          <w:lang w:eastAsia="en-GB"/>
        </w:rPr>
        <w:t>Specify mechanism to support NR sidelink CA operation based on LTE sidelink CA operation [RAN2, RAN1, RAN4] (This part of the work is put on hold until further checking in RAN#99)</w:t>
      </w:r>
    </w:p>
    <w:p w14:paraId="6CC11124" w14:textId="77777777" w:rsidR="00C14EB9" w:rsidRPr="00D81E6E" w:rsidRDefault="00C14EB9" w:rsidP="00291E0B">
      <w:pPr>
        <w:pStyle w:val="afff4"/>
        <w:numPr>
          <w:ilvl w:val="0"/>
          <w:numId w:val="32"/>
        </w:numPr>
        <w:jc w:val="both"/>
        <w:rPr>
          <w:rFonts w:eastAsia="Batang"/>
          <w:i/>
          <w:lang w:eastAsia="en-GB"/>
        </w:rPr>
      </w:pPr>
      <w:r w:rsidRPr="00D81E6E">
        <w:rPr>
          <w:rFonts w:eastAsia="Batang"/>
          <w:i/>
          <w:lang w:eastAsia="en-GB"/>
        </w:rPr>
        <w:t xml:space="preserve">Study and specify support of sidelink on unlicensed spectrum for both mode 1 and mode 2 where </w:t>
      </w:r>
      <w:proofErr w:type="spellStart"/>
      <w:r w:rsidRPr="00D81E6E">
        <w:rPr>
          <w:rFonts w:eastAsia="Batang"/>
          <w:i/>
          <w:lang w:eastAsia="en-GB"/>
        </w:rPr>
        <w:t>Uu</w:t>
      </w:r>
      <w:proofErr w:type="spellEnd"/>
      <w:r w:rsidRPr="00D81E6E">
        <w:rPr>
          <w:rFonts w:eastAsia="Batang"/>
          <w:i/>
          <w:lang w:eastAsia="en-GB"/>
        </w:rPr>
        <w:t xml:space="preserve"> operation for mode 1 is limited to licensed spectrum only [RAN1, RAN2, RAN4]</w:t>
      </w:r>
    </w:p>
    <w:p w14:paraId="45BB7D00" w14:textId="77777777" w:rsidR="00C14EB9" w:rsidRPr="00D81E6E" w:rsidRDefault="00C14EB9" w:rsidP="00291E0B">
      <w:pPr>
        <w:pStyle w:val="afff4"/>
        <w:numPr>
          <w:ilvl w:val="0"/>
          <w:numId w:val="32"/>
        </w:numPr>
        <w:jc w:val="both"/>
        <w:rPr>
          <w:rFonts w:eastAsia="Batang"/>
          <w:i/>
          <w:iCs/>
          <w:lang w:eastAsia="en-GB"/>
        </w:rPr>
      </w:pPr>
      <w:r w:rsidRPr="00D81E6E">
        <w:rPr>
          <w:rFonts w:eastAsia="Batang"/>
          <w:i/>
          <w:lang w:eastAsia="en-GB"/>
        </w:rPr>
        <w:t>Study and specify, if necessary, mechanism(s) for co-channel coexistence for LTE sidelink and NR sidelink including performance, necessity, feasibility, and potential specification impact if any [RAN1, RAN2, RAN4]</w:t>
      </w:r>
    </w:p>
    <w:p w14:paraId="44B74AA2" w14:textId="77777777" w:rsidR="00C14EB9" w:rsidRPr="00D81E6E" w:rsidRDefault="00C14EB9" w:rsidP="00291E0B">
      <w:pPr>
        <w:pStyle w:val="afff4"/>
        <w:numPr>
          <w:ilvl w:val="0"/>
          <w:numId w:val="32"/>
        </w:numPr>
        <w:jc w:val="both"/>
        <w:rPr>
          <w:rFonts w:eastAsia="Batang"/>
          <w:i/>
          <w:iCs/>
          <w:lang w:eastAsia="ko-KR"/>
        </w:rPr>
      </w:pPr>
      <w:r w:rsidRPr="00D81E6E">
        <w:rPr>
          <w:rFonts w:eastAsia="Batang"/>
          <w:i/>
          <w:iCs/>
          <w:lang w:eastAsia="ko-KR"/>
        </w:rPr>
        <w:t>UE Tx and Rx RF requirement for supporting new features introduced in this WI, sidelink frequency bands for single-carrier operation and frequency band combinations for carrier aggregation operation [RAN4]</w:t>
      </w:r>
    </w:p>
    <w:p w14:paraId="46B6F654" w14:textId="4D40FAB8" w:rsidR="00C14EB9" w:rsidRPr="00D81E6E" w:rsidRDefault="00C14EB9" w:rsidP="00291E0B">
      <w:pPr>
        <w:jc w:val="both"/>
        <w:rPr>
          <w:rFonts w:eastAsia="Batang"/>
          <w:lang w:eastAsia="en-GB"/>
        </w:rPr>
      </w:pPr>
      <w:r w:rsidRPr="00D81E6E">
        <w:rPr>
          <w:rFonts w:eastAsia="Batang"/>
          <w:lang w:eastAsia="en-GB"/>
        </w:rPr>
        <w:t xml:space="preserve">In this contribution, we provide our initial views on NR </w:t>
      </w:r>
      <w:proofErr w:type="spellStart"/>
      <w:r w:rsidRPr="00D81E6E">
        <w:rPr>
          <w:rFonts w:eastAsia="Batang"/>
          <w:lang w:eastAsia="en-GB"/>
        </w:rPr>
        <w:t>sidelink</w:t>
      </w:r>
      <w:proofErr w:type="spellEnd"/>
      <w:r w:rsidRPr="00D81E6E">
        <w:rPr>
          <w:rFonts w:eastAsia="Batang"/>
          <w:lang w:eastAsia="en-GB"/>
        </w:rPr>
        <w:t xml:space="preserve"> evolution</w:t>
      </w:r>
      <w:r w:rsidR="00D81E6E">
        <w:rPr>
          <w:rFonts w:eastAsia="Batang"/>
          <w:lang w:eastAsia="en-GB"/>
        </w:rPr>
        <w:t xml:space="preserve"> for the following aspects: Operating bands, channel bandwidth, channel raster and sync raster, </w:t>
      </w:r>
      <w:r w:rsidR="00AF5A99">
        <w:rPr>
          <w:rFonts w:eastAsia="Batang"/>
          <w:lang w:eastAsia="en-GB"/>
        </w:rPr>
        <w:t>maximum output power</w:t>
      </w:r>
      <w:r w:rsidRPr="00D81E6E">
        <w:rPr>
          <w:rFonts w:eastAsia="Batang"/>
          <w:lang w:eastAsia="en-GB"/>
        </w:rPr>
        <w:t>.</w:t>
      </w:r>
    </w:p>
    <w:p w14:paraId="7414C74F" w14:textId="77777777" w:rsidR="00703A03" w:rsidRDefault="00853ECB" w:rsidP="00703A03">
      <w:pPr>
        <w:pStyle w:val="1"/>
        <w:rPr>
          <w:rFonts w:eastAsia="宋体"/>
          <w:lang w:eastAsia="zh-CN"/>
        </w:rPr>
      </w:pPr>
      <w:r>
        <w:rPr>
          <w:rFonts w:eastAsia="宋体" w:hint="eastAsia"/>
          <w:lang w:eastAsia="zh-CN"/>
        </w:rPr>
        <w:t>Discussion</w:t>
      </w:r>
    </w:p>
    <w:p w14:paraId="5C2F16E3" w14:textId="557AF076" w:rsidR="009015E6" w:rsidRDefault="00216F50" w:rsidP="00BC3E24">
      <w:pPr>
        <w:pStyle w:val="2"/>
        <w:spacing w:after="240"/>
        <w:rPr>
          <w:lang w:eastAsia="zh-CN"/>
        </w:rPr>
      </w:pPr>
      <w:r>
        <w:rPr>
          <w:lang w:eastAsia="zh-CN"/>
        </w:rPr>
        <w:t>Operating bands for SL evolution</w:t>
      </w:r>
    </w:p>
    <w:p w14:paraId="6867BFE6" w14:textId="0A16D621" w:rsidR="00A4664C" w:rsidRPr="00E000C2" w:rsidRDefault="00A4664C" w:rsidP="00A4664C">
      <w:pPr>
        <w:rPr>
          <w:rFonts w:eastAsiaTheme="minorEastAsia"/>
          <w:lang w:eastAsia="zh-CN"/>
        </w:rPr>
      </w:pPr>
      <w:r w:rsidRPr="00E000C2">
        <w:rPr>
          <w:rFonts w:eastAsiaTheme="minorEastAsia"/>
          <w:lang w:eastAsia="zh-CN"/>
        </w:rPr>
        <w:t>From</w:t>
      </w:r>
      <w:r w:rsidRPr="00E000C2">
        <w:rPr>
          <w:lang w:eastAsia="zh-CN"/>
        </w:rPr>
        <w:t xml:space="preserve"> the objectives of N</w:t>
      </w:r>
      <w:r w:rsidRPr="00E000C2">
        <w:rPr>
          <w:rFonts w:eastAsiaTheme="minorEastAsia"/>
          <w:lang w:eastAsia="zh-CN"/>
        </w:rPr>
        <w:t>R SL evolution, these types of operating bands can be considered:</w:t>
      </w:r>
    </w:p>
    <w:p w14:paraId="29216C62" w14:textId="796EDB3B" w:rsidR="00A4664C" w:rsidRDefault="00A4664C" w:rsidP="00A4664C">
      <w:pPr>
        <w:pStyle w:val="afff4"/>
        <w:numPr>
          <w:ilvl w:val="0"/>
          <w:numId w:val="29"/>
        </w:numPr>
        <w:rPr>
          <w:lang w:eastAsia="zh-CN"/>
        </w:rPr>
      </w:pPr>
      <w:r>
        <w:rPr>
          <w:lang w:eastAsia="zh-CN"/>
        </w:rPr>
        <w:t xml:space="preserve">FR1 </w:t>
      </w:r>
      <w:proofErr w:type="spellStart"/>
      <w:r>
        <w:rPr>
          <w:lang w:eastAsia="zh-CN"/>
        </w:rPr>
        <w:t>sidelink</w:t>
      </w:r>
      <w:proofErr w:type="spellEnd"/>
      <w:r>
        <w:rPr>
          <w:lang w:eastAsia="zh-CN"/>
        </w:rPr>
        <w:t xml:space="preserve"> CA operating bands</w:t>
      </w:r>
    </w:p>
    <w:p w14:paraId="238B3B78" w14:textId="7D182C54" w:rsidR="00670CAE" w:rsidRDefault="00670CAE" w:rsidP="00670CAE">
      <w:pPr>
        <w:pStyle w:val="afff4"/>
        <w:numPr>
          <w:ilvl w:val="0"/>
          <w:numId w:val="29"/>
        </w:numPr>
        <w:rPr>
          <w:lang w:eastAsia="zh-CN"/>
        </w:rPr>
      </w:pPr>
      <w:r>
        <w:rPr>
          <w:lang w:eastAsia="zh-CN"/>
        </w:rPr>
        <w:t xml:space="preserve">FR1 </w:t>
      </w:r>
      <w:proofErr w:type="spellStart"/>
      <w:r>
        <w:rPr>
          <w:lang w:eastAsia="zh-CN"/>
        </w:rPr>
        <w:t>s</w:t>
      </w:r>
      <w:r w:rsidR="00A4664C">
        <w:rPr>
          <w:lang w:eastAsia="zh-CN"/>
        </w:rPr>
        <w:t>idelink</w:t>
      </w:r>
      <w:proofErr w:type="spellEnd"/>
      <w:r w:rsidR="00A4664C">
        <w:rPr>
          <w:lang w:eastAsia="zh-CN"/>
        </w:rPr>
        <w:t xml:space="preserve"> </w:t>
      </w:r>
      <w:r>
        <w:rPr>
          <w:lang w:eastAsia="zh-CN"/>
        </w:rPr>
        <w:t>operating</w:t>
      </w:r>
      <w:r w:rsidR="00A4664C">
        <w:rPr>
          <w:lang w:eastAsia="zh-CN"/>
        </w:rPr>
        <w:t xml:space="preserve"> bands (</w:t>
      </w:r>
      <w:r>
        <w:rPr>
          <w:lang w:eastAsia="zh-CN"/>
        </w:rPr>
        <w:t xml:space="preserve">unlicensed focused on </w:t>
      </w:r>
      <w:r w:rsidR="00A4664C" w:rsidRPr="00A4664C">
        <w:rPr>
          <w:lang w:eastAsia="zh-CN"/>
        </w:rPr>
        <w:t>n46 and n96/n102</w:t>
      </w:r>
      <w:r w:rsidR="00A4664C">
        <w:rPr>
          <w:lang w:eastAsia="zh-CN"/>
        </w:rPr>
        <w:t xml:space="preserve">) </w:t>
      </w:r>
    </w:p>
    <w:p w14:paraId="407EE6DD" w14:textId="698D08B6" w:rsidR="00670CAE" w:rsidRPr="00A4664C" w:rsidRDefault="00670CAE" w:rsidP="00670CAE">
      <w:pPr>
        <w:pStyle w:val="afff4"/>
        <w:numPr>
          <w:ilvl w:val="0"/>
          <w:numId w:val="29"/>
        </w:numPr>
        <w:rPr>
          <w:lang w:eastAsia="zh-CN"/>
        </w:rPr>
      </w:pPr>
      <w:r>
        <w:rPr>
          <w:lang w:eastAsia="zh-CN"/>
        </w:rPr>
        <w:t xml:space="preserve">FR1 </w:t>
      </w:r>
      <w:proofErr w:type="spellStart"/>
      <w:r>
        <w:rPr>
          <w:lang w:eastAsia="zh-CN"/>
        </w:rPr>
        <w:t>sidelink</w:t>
      </w:r>
      <w:proofErr w:type="spellEnd"/>
      <w:r>
        <w:rPr>
          <w:lang w:eastAsia="zh-CN"/>
        </w:rPr>
        <w:t xml:space="preserve"> band combinations</w:t>
      </w:r>
    </w:p>
    <w:p w14:paraId="0247692C" w14:textId="4D7E54E7" w:rsidR="00A4664C" w:rsidRDefault="00A4664C" w:rsidP="00A4664C">
      <w:pPr>
        <w:pStyle w:val="afff4"/>
        <w:numPr>
          <w:ilvl w:val="0"/>
          <w:numId w:val="29"/>
        </w:numPr>
        <w:rPr>
          <w:lang w:eastAsia="zh-CN"/>
        </w:rPr>
      </w:pPr>
      <w:r>
        <w:rPr>
          <w:lang w:eastAsia="zh-CN"/>
        </w:rPr>
        <w:t xml:space="preserve">FR2 </w:t>
      </w:r>
      <w:proofErr w:type="spellStart"/>
      <w:r w:rsidR="00670CAE">
        <w:rPr>
          <w:lang w:eastAsia="zh-CN"/>
        </w:rPr>
        <w:t>sidelink</w:t>
      </w:r>
      <w:proofErr w:type="spellEnd"/>
      <w:r>
        <w:rPr>
          <w:lang w:eastAsia="zh-CN"/>
        </w:rPr>
        <w:t xml:space="preserve"> </w:t>
      </w:r>
      <w:r w:rsidR="00670CAE">
        <w:rPr>
          <w:lang w:eastAsia="zh-CN"/>
        </w:rPr>
        <w:t>operating bands</w:t>
      </w:r>
    </w:p>
    <w:p w14:paraId="158DDF9B" w14:textId="68C9089C" w:rsidR="00351313" w:rsidRPr="00670CAE" w:rsidRDefault="00670CAE" w:rsidP="00E000C2">
      <w:pPr>
        <w:jc w:val="both"/>
        <w:rPr>
          <w:lang w:eastAsia="zh-CN"/>
        </w:rPr>
      </w:pPr>
      <w:r>
        <w:rPr>
          <w:lang w:eastAsia="zh-CN"/>
        </w:rPr>
        <w:t xml:space="preserve">For NR </w:t>
      </w:r>
      <w:proofErr w:type="spellStart"/>
      <w:r>
        <w:rPr>
          <w:lang w:eastAsia="zh-CN"/>
        </w:rPr>
        <w:t>sidelink</w:t>
      </w:r>
      <w:proofErr w:type="spellEnd"/>
      <w:r>
        <w:rPr>
          <w:lang w:eastAsia="zh-CN"/>
        </w:rPr>
        <w:t xml:space="preserve"> CA, this part is put on hold until further checking in RAN#99. We can discuss SL CA when this objective is concluded. </w:t>
      </w:r>
      <w:r>
        <w:rPr>
          <w:lang w:eastAsia="zh-CN"/>
        </w:rPr>
        <w:br/>
        <w:t xml:space="preserve">For FR1 </w:t>
      </w:r>
      <w:proofErr w:type="spellStart"/>
      <w:r>
        <w:rPr>
          <w:lang w:eastAsia="zh-CN"/>
        </w:rPr>
        <w:t>sidelink</w:t>
      </w:r>
      <w:proofErr w:type="spellEnd"/>
      <w:r>
        <w:rPr>
          <w:lang w:eastAsia="zh-CN"/>
        </w:rPr>
        <w:t xml:space="preserve"> operating bands, we can </w:t>
      </w:r>
      <w:proofErr w:type="spellStart"/>
      <w:r>
        <w:rPr>
          <w:lang w:eastAsia="zh-CN"/>
        </w:rPr>
        <w:t>focuse</w:t>
      </w:r>
      <w:proofErr w:type="spellEnd"/>
      <w:r>
        <w:rPr>
          <w:lang w:eastAsia="zh-CN"/>
        </w:rPr>
        <w:t xml:space="preserve"> on band n46 and n96/n102. </w:t>
      </w:r>
      <w:r w:rsidR="00351313" w:rsidRPr="00351313">
        <w:rPr>
          <w:rFonts w:eastAsia="等线"/>
          <w:lang w:eastAsia="zh-CN"/>
        </w:rPr>
        <w:t xml:space="preserve">For </w:t>
      </w:r>
      <w:r w:rsidR="00351313">
        <w:rPr>
          <w:rFonts w:eastAsia="等线"/>
          <w:lang w:eastAsia="zh-CN"/>
        </w:rPr>
        <w:t>SL unlicensed bands, these bands are recommended for this WI</w:t>
      </w:r>
      <w:r>
        <w:rPr>
          <w:rFonts w:eastAsia="等线"/>
          <w:lang w:eastAsia="zh-CN"/>
        </w:rPr>
        <w:t xml:space="preserve"> as shown in table 1</w:t>
      </w:r>
      <w:r w:rsidR="00351313">
        <w:rPr>
          <w:rFonts w:eastAsia="等线"/>
          <w:lang w:eastAsia="zh-CN"/>
        </w:rPr>
        <w:t>.</w:t>
      </w:r>
    </w:p>
    <w:p w14:paraId="7EC7E850" w14:textId="77777777" w:rsidR="00AF2D48" w:rsidRDefault="00AF2D48" w:rsidP="00AF2D48">
      <w:pPr>
        <w:jc w:val="center"/>
        <w:rPr>
          <w:rFonts w:eastAsia="等线"/>
          <w:lang w:eastAsia="zh-CN"/>
        </w:rPr>
      </w:pPr>
      <w:r>
        <w:rPr>
          <w:rFonts w:eastAsia="等线"/>
          <w:lang w:eastAsia="zh-CN"/>
        </w:rPr>
        <w:t>Table 1. Recommended SL-U operating bands</w:t>
      </w:r>
    </w:p>
    <w:tbl>
      <w:tblPr>
        <w:tblW w:w="7737" w:type="dxa"/>
        <w:jc w:val="center"/>
        <w:tblLayout w:type="fixed"/>
        <w:tblLook w:val="04A0" w:firstRow="1" w:lastRow="0" w:firstColumn="1" w:lastColumn="0" w:noHBand="0" w:noVBand="1"/>
      </w:tblPr>
      <w:tblGrid>
        <w:gridCol w:w="1161"/>
        <w:gridCol w:w="2715"/>
        <w:gridCol w:w="2953"/>
        <w:gridCol w:w="908"/>
      </w:tblGrid>
      <w:tr w:rsidR="00AF2D48" w:rsidRPr="00A1115A" w14:paraId="1DE64D62" w14:textId="77777777" w:rsidTr="00B63CF6">
        <w:trPr>
          <w:trHeight w:val="187"/>
          <w:jc w:val="center"/>
        </w:trPr>
        <w:tc>
          <w:tcPr>
            <w:tcW w:w="1161" w:type="dxa"/>
            <w:tcBorders>
              <w:top w:val="single" w:sz="4" w:space="0" w:color="auto"/>
              <w:left w:val="single" w:sz="4" w:space="0" w:color="auto"/>
              <w:bottom w:val="nil"/>
              <w:right w:val="single" w:sz="4" w:space="0" w:color="auto"/>
            </w:tcBorders>
            <w:hideMark/>
          </w:tcPr>
          <w:p w14:paraId="56284F4E" w14:textId="77777777" w:rsidR="00AF2D48" w:rsidRPr="00A1115A" w:rsidRDefault="00AF2D48" w:rsidP="00B63CF6">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377421E" w14:textId="77777777" w:rsidR="00AF2D48" w:rsidRPr="00A1115A" w:rsidRDefault="00AF2D48" w:rsidP="00B63CF6">
            <w:pPr>
              <w:pStyle w:val="TAH"/>
              <w:keepNext w:val="0"/>
              <w:keepLines w:val="0"/>
              <w:widowControl w:val="0"/>
            </w:pPr>
            <w:r w:rsidRPr="00A1115A">
              <w:t xml:space="preserve">Uplink (UL) </w:t>
            </w:r>
            <w:r w:rsidRPr="00A1115A">
              <w:rPr>
                <w:i/>
              </w:rPr>
              <w:t>operating band</w:t>
            </w:r>
            <w:r w:rsidRPr="00A1115A">
              <w:br/>
              <w:t>BS receive / UE transmit</w:t>
            </w:r>
          </w:p>
          <w:p w14:paraId="7130707B" w14:textId="77777777" w:rsidR="00AF2D48" w:rsidRPr="00A1115A" w:rsidRDefault="00AF2D48" w:rsidP="00B63CF6">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A581AFD" w14:textId="77777777" w:rsidR="00AF2D48" w:rsidRPr="00A1115A" w:rsidRDefault="00AF2D48" w:rsidP="00B63CF6">
            <w:pPr>
              <w:pStyle w:val="TAH"/>
              <w:keepNext w:val="0"/>
              <w:keepLines w:val="0"/>
              <w:widowControl w:val="0"/>
            </w:pPr>
            <w:r w:rsidRPr="00A1115A">
              <w:t xml:space="preserve">Downlink (DL) </w:t>
            </w:r>
            <w:r w:rsidRPr="00A1115A">
              <w:rPr>
                <w:i/>
              </w:rPr>
              <w:t>operating band</w:t>
            </w:r>
            <w:r w:rsidRPr="00A1115A">
              <w:br/>
              <w:t>BS transmit / UE receive</w:t>
            </w:r>
          </w:p>
          <w:p w14:paraId="511042F0" w14:textId="77777777" w:rsidR="00AF2D48" w:rsidRPr="00A1115A" w:rsidRDefault="00AF2D48" w:rsidP="00B63CF6">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7E4C1A8" w14:textId="77777777" w:rsidR="00AF2D48" w:rsidRPr="00A1115A" w:rsidRDefault="00AF2D48" w:rsidP="00B63CF6">
            <w:pPr>
              <w:pStyle w:val="TAH"/>
              <w:keepNext w:val="0"/>
              <w:keepLines w:val="0"/>
              <w:widowControl w:val="0"/>
            </w:pPr>
            <w:r w:rsidRPr="00A1115A">
              <w:t>Duplex Mode</w:t>
            </w:r>
          </w:p>
        </w:tc>
      </w:tr>
      <w:tr w:rsidR="00AF2D48" w:rsidRPr="00A1115A" w14:paraId="42456FDD" w14:textId="77777777" w:rsidTr="00B63CF6">
        <w:trPr>
          <w:trHeight w:val="187"/>
          <w:jc w:val="center"/>
        </w:trPr>
        <w:tc>
          <w:tcPr>
            <w:tcW w:w="1161" w:type="dxa"/>
            <w:tcBorders>
              <w:top w:val="single" w:sz="4" w:space="0" w:color="auto"/>
              <w:left w:val="single" w:sz="4" w:space="0" w:color="auto"/>
              <w:bottom w:val="nil"/>
              <w:right w:val="single" w:sz="4" w:space="0" w:color="auto"/>
            </w:tcBorders>
          </w:tcPr>
          <w:p w14:paraId="27336C1D" w14:textId="77777777" w:rsidR="00AF2D48" w:rsidRPr="00A1115A" w:rsidRDefault="00AF2D48" w:rsidP="00B63CF6">
            <w:pPr>
              <w:pStyle w:val="TAC"/>
            </w:pPr>
            <w:r w:rsidRPr="00A1115A">
              <w:lastRenderedPageBreak/>
              <w:t>n46</w:t>
            </w:r>
          </w:p>
        </w:tc>
        <w:tc>
          <w:tcPr>
            <w:tcW w:w="2715" w:type="dxa"/>
            <w:tcBorders>
              <w:top w:val="single" w:sz="4" w:space="0" w:color="auto"/>
              <w:left w:val="single" w:sz="4" w:space="0" w:color="auto"/>
              <w:bottom w:val="single" w:sz="4" w:space="0" w:color="auto"/>
              <w:right w:val="single" w:sz="4" w:space="0" w:color="auto"/>
            </w:tcBorders>
          </w:tcPr>
          <w:p w14:paraId="7AC76142" w14:textId="77777777" w:rsidR="00AF2D48" w:rsidRPr="00A1115A" w:rsidRDefault="00AF2D48" w:rsidP="00B63CF6">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DEB212E" w14:textId="77777777" w:rsidR="00AF2D48" w:rsidRPr="00A1115A" w:rsidRDefault="00AF2D48" w:rsidP="00B63CF6">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064B375" w14:textId="77777777" w:rsidR="00AF2D48" w:rsidRPr="00A1115A" w:rsidRDefault="00AF2D48" w:rsidP="00B63CF6">
            <w:pPr>
              <w:pStyle w:val="TAC"/>
            </w:pPr>
            <w:r w:rsidRPr="00A1115A">
              <w:t>TDD</w:t>
            </w:r>
            <w:r w:rsidRPr="00A1115A">
              <w:rPr>
                <w:vertAlign w:val="superscript"/>
              </w:rPr>
              <w:t>13</w:t>
            </w:r>
          </w:p>
        </w:tc>
      </w:tr>
      <w:tr w:rsidR="00AF2D48" w:rsidRPr="00A1115A" w14:paraId="3D8BD87C" w14:textId="77777777" w:rsidTr="00B63CF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CE13B63" w14:textId="77777777" w:rsidR="00AF2D48" w:rsidRPr="00A1115A" w:rsidRDefault="00AF2D48" w:rsidP="00B63CF6">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7B03774" w14:textId="77777777" w:rsidR="00AF2D48" w:rsidRPr="00A1115A" w:rsidRDefault="00AF2D48" w:rsidP="00B63CF6">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E4C4BF5" w14:textId="77777777" w:rsidR="00AF2D48" w:rsidRPr="00A1115A" w:rsidRDefault="00AF2D48" w:rsidP="00B63CF6">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00AE8A6" w14:textId="77777777" w:rsidR="00AF2D48" w:rsidRPr="00A1115A" w:rsidRDefault="00AF2D48" w:rsidP="00B63CF6">
            <w:pPr>
              <w:pStyle w:val="TAC"/>
            </w:pPr>
            <w:r w:rsidRPr="00A1115A">
              <w:t>TDD</w:t>
            </w:r>
            <w:r w:rsidRPr="00A1115A">
              <w:rPr>
                <w:vertAlign w:val="superscript"/>
              </w:rPr>
              <w:t>13</w:t>
            </w:r>
          </w:p>
        </w:tc>
      </w:tr>
      <w:tr w:rsidR="00AF2D48" w14:paraId="1DDAD22F" w14:textId="77777777" w:rsidTr="00B63CF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FCDF05" w14:textId="77777777" w:rsidR="00AF2D48" w:rsidRDefault="00AF2D48" w:rsidP="00B63CF6">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58049F5A" w14:textId="77777777" w:rsidR="00AF2D48" w:rsidRDefault="00AF2D48" w:rsidP="00B63CF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462260C" w14:textId="77777777" w:rsidR="00AF2D48" w:rsidRDefault="00AF2D48" w:rsidP="00B63CF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45A78D9" w14:textId="77777777" w:rsidR="00AF2D48" w:rsidRDefault="00AF2D48" w:rsidP="00B63CF6">
            <w:pPr>
              <w:pStyle w:val="TAC"/>
              <w:rPr>
                <w:lang w:eastAsia="en-GB"/>
              </w:rPr>
            </w:pPr>
            <w:r w:rsidRPr="00A1115A">
              <w:t>TDD</w:t>
            </w:r>
            <w:r w:rsidRPr="00A1115A">
              <w:rPr>
                <w:vertAlign w:val="superscript"/>
              </w:rPr>
              <w:t>13</w:t>
            </w:r>
          </w:p>
        </w:tc>
      </w:tr>
      <w:tr w:rsidR="00751691" w14:paraId="15C1DA5D" w14:textId="77777777" w:rsidTr="00B93CEA">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6EBE1523" w14:textId="77777777" w:rsidR="00751691" w:rsidRPr="00A1115A" w:rsidRDefault="00751691" w:rsidP="00751691">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0D3DC52C" w14:textId="77777777" w:rsidR="00751691" w:rsidRPr="00A1115A" w:rsidRDefault="00751691" w:rsidP="00751691">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tc>
      </w:tr>
    </w:tbl>
    <w:p w14:paraId="48E2F029" w14:textId="37D4E617" w:rsidR="00AF2D48" w:rsidRDefault="00670CAE" w:rsidP="00E000C2">
      <w:pPr>
        <w:jc w:val="both"/>
        <w:rPr>
          <w:rFonts w:eastAsia="等线"/>
          <w:lang w:eastAsia="zh-CN"/>
        </w:rPr>
      </w:pPr>
      <w:r>
        <w:rPr>
          <w:rFonts w:eastAsia="等线"/>
          <w:lang w:eastAsia="zh-CN"/>
        </w:rPr>
        <w:t xml:space="preserve">For FR1 band combinations, </w:t>
      </w:r>
      <w:proofErr w:type="spellStart"/>
      <w:r>
        <w:rPr>
          <w:rFonts w:eastAsia="等线"/>
          <w:lang w:eastAsia="zh-CN"/>
        </w:rPr>
        <w:t>Uu</w:t>
      </w:r>
      <w:proofErr w:type="spellEnd"/>
      <w:r>
        <w:rPr>
          <w:rFonts w:eastAsia="等线"/>
          <w:lang w:eastAsia="zh-CN"/>
        </w:rPr>
        <w:t xml:space="preserve"> and SL-unlicensed</w:t>
      </w:r>
      <w:r w:rsidR="006D166F">
        <w:rPr>
          <w:rFonts w:eastAsia="等线"/>
          <w:lang w:eastAsia="zh-CN"/>
        </w:rPr>
        <w:t xml:space="preserve"> band combinations</w:t>
      </w:r>
      <w:r>
        <w:rPr>
          <w:rFonts w:eastAsia="等线"/>
          <w:lang w:eastAsia="zh-CN"/>
        </w:rPr>
        <w:t xml:space="preserve"> are</w:t>
      </w:r>
      <w:r w:rsidR="006D166F">
        <w:rPr>
          <w:rFonts w:eastAsia="等线"/>
          <w:lang w:eastAsia="zh-CN"/>
        </w:rPr>
        <w:t xml:space="preserve"> within the study scope. For FR2 licensed spectrum, </w:t>
      </w:r>
      <w:r w:rsidR="006D166F">
        <w:rPr>
          <w:rFonts w:eastAsia="等线" w:hint="eastAsia"/>
          <w:lang w:eastAsia="zh-CN"/>
        </w:rPr>
        <w:t>v</w:t>
      </w:r>
      <w:r w:rsidR="006D166F">
        <w:rPr>
          <w:rFonts w:eastAsia="等线"/>
          <w:lang w:eastAsia="zh-CN"/>
        </w:rPr>
        <w:t xml:space="preserve">ehicular UE with Power class 2 can be a starting point for enhanced </w:t>
      </w:r>
      <w:proofErr w:type="spellStart"/>
      <w:r w:rsidR="006D166F">
        <w:rPr>
          <w:rFonts w:eastAsia="等线"/>
          <w:lang w:eastAsia="zh-CN"/>
        </w:rPr>
        <w:t>sidelink</w:t>
      </w:r>
      <w:proofErr w:type="spellEnd"/>
      <w:r w:rsidR="006D166F">
        <w:rPr>
          <w:rFonts w:eastAsia="等线"/>
          <w:lang w:eastAsia="zh-CN"/>
        </w:rPr>
        <w:t xml:space="preserve"> operation.</w:t>
      </w:r>
    </w:p>
    <w:p w14:paraId="45242E95" w14:textId="0BDB42BA" w:rsidR="00351313" w:rsidRPr="00351313" w:rsidRDefault="006D166F" w:rsidP="00E000C2">
      <w:pPr>
        <w:jc w:val="both"/>
        <w:rPr>
          <w:rFonts w:eastAsia="等线"/>
          <w:lang w:eastAsia="zh-CN"/>
        </w:rPr>
      </w:pPr>
      <w:r>
        <w:rPr>
          <w:rFonts w:eastAsia="等线"/>
          <w:lang w:eastAsia="zh-CN"/>
        </w:rPr>
        <w:t>For now, only unlicensed spectrum for SL operation is clear. We can focus on this scenario as first priority.</w:t>
      </w:r>
    </w:p>
    <w:p w14:paraId="181BF43B" w14:textId="315806E2" w:rsidR="004E57E1" w:rsidRPr="004E57E1" w:rsidRDefault="004E57E1" w:rsidP="00E000C2">
      <w:pPr>
        <w:jc w:val="both"/>
        <w:rPr>
          <w:rFonts w:eastAsia="等线"/>
          <w:b/>
          <w:lang w:eastAsia="zh-CN"/>
        </w:rPr>
      </w:pPr>
      <w:r w:rsidRPr="004E57E1">
        <w:rPr>
          <w:rFonts w:eastAsia="等线"/>
          <w:b/>
          <w:lang w:eastAsia="zh-CN"/>
        </w:rPr>
        <w:t>Proposal 1:</w:t>
      </w:r>
      <w:r>
        <w:rPr>
          <w:rFonts w:eastAsia="等线"/>
          <w:b/>
          <w:lang w:eastAsia="zh-CN"/>
        </w:rPr>
        <w:t xml:space="preserve"> </w:t>
      </w:r>
      <w:r w:rsidR="006D166F">
        <w:rPr>
          <w:rFonts w:eastAsia="等线"/>
          <w:b/>
          <w:lang w:eastAsia="zh-CN"/>
        </w:rPr>
        <w:t>Prioritize the work for SL-unlicensed spectrum for single carrier operation.</w:t>
      </w:r>
    </w:p>
    <w:p w14:paraId="037536B5" w14:textId="77777777" w:rsidR="004E57E1" w:rsidRDefault="00216F50" w:rsidP="004E57E1">
      <w:pPr>
        <w:pStyle w:val="2"/>
        <w:spacing w:after="240"/>
        <w:rPr>
          <w:rFonts w:eastAsia="等线"/>
          <w:lang w:eastAsia="zh-CN"/>
        </w:rPr>
      </w:pPr>
      <w:bookmarkStart w:id="2" w:name="_Hlk110692848"/>
      <w:r>
        <w:rPr>
          <w:rFonts w:eastAsia="等线"/>
          <w:lang w:eastAsia="zh-CN"/>
        </w:rPr>
        <w:t>Channel bandwidth for SL evolution</w:t>
      </w:r>
    </w:p>
    <w:p w14:paraId="48BD94EE" w14:textId="6A16FA1E" w:rsidR="00D80AEE" w:rsidRDefault="00D80AEE" w:rsidP="00E000C2">
      <w:pPr>
        <w:jc w:val="both"/>
      </w:pPr>
      <w:r>
        <w:t xml:space="preserve">One of the key requirements for SL evolution is to increase </w:t>
      </w:r>
      <w:proofErr w:type="spellStart"/>
      <w:r>
        <w:t>sidelink</w:t>
      </w:r>
      <w:proofErr w:type="spellEnd"/>
      <w:r>
        <w:t xml:space="preserve"> date rate. It is expected to support wider channel bandwidths for </w:t>
      </w:r>
      <w:proofErr w:type="spellStart"/>
      <w:r>
        <w:t>sidelink</w:t>
      </w:r>
      <w:proofErr w:type="spellEnd"/>
      <w:r>
        <w:t xml:space="preserve"> in order to adapt more advanced services. However, we agreed to define maximum channel bandwidth as 40MHz for both licensed and unlicensed spectrums</w:t>
      </w:r>
      <w:r w:rsidR="007B7C63">
        <w:t xml:space="preserve"> in Rel-17 SL enhancement</w:t>
      </w:r>
      <w:r>
        <w:t>.</w:t>
      </w:r>
    </w:p>
    <w:p w14:paraId="42C064DE" w14:textId="73060368" w:rsidR="00D018E4" w:rsidRDefault="00D018E4" w:rsidP="00E000C2">
      <w:pPr>
        <w:jc w:val="both"/>
      </w:pPr>
      <w:r>
        <w:t xml:space="preserve">NR V2X operation channel bandwidths for each operating band is specified in Table </w:t>
      </w:r>
      <w:r>
        <w:rPr>
          <w:rFonts w:eastAsia="Yu Mincho"/>
        </w:rPr>
        <w:t>5.3E.1-1</w:t>
      </w:r>
      <w:r>
        <w:t>. The same (symmetrical) channel bandwidth is specified for both the transmission and reception path. The maximum channel bandwidth for SL operation in licensed band is 40MHz.</w:t>
      </w:r>
    </w:p>
    <w:p w14:paraId="69EA6B71" w14:textId="77777777" w:rsidR="00D018E4" w:rsidRDefault="00D018E4" w:rsidP="00D018E4">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D018E4" w14:paraId="73D6D84B" w14:textId="77777777" w:rsidTr="00B63CF6">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6128C33D" w14:textId="77777777" w:rsidR="00D018E4" w:rsidRDefault="00D018E4" w:rsidP="00B63CF6">
            <w:pPr>
              <w:pStyle w:val="TAH"/>
              <w:keepNext w:val="0"/>
              <w:rPr>
                <w:rFonts w:eastAsia="Yu Mincho"/>
              </w:rPr>
            </w:pPr>
            <w:r>
              <w:rPr>
                <w:rFonts w:eastAsia="Yu Mincho"/>
              </w:rPr>
              <w:t>NR band / SCS / UE Channel bandwidth</w:t>
            </w:r>
          </w:p>
        </w:tc>
      </w:tr>
      <w:tr w:rsidR="00D018E4" w14:paraId="7362D470" w14:textId="77777777" w:rsidTr="00B63CF6">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4ACFC" w14:textId="77777777" w:rsidR="00D018E4" w:rsidRDefault="00D018E4" w:rsidP="00B63CF6">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CFD37" w14:textId="77777777" w:rsidR="00D018E4" w:rsidRDefault="00D018E4" w:rsidP="00B63CF6">
            <w:pPr>
              <w:pStyle w:val="TAH"/>
              <w:keepNext w:val="0"/>
              <w:rPr>
                <w:rFonts w:eastAsia="Yu Mincho"/>
              </w:rPr>
            </w:pPr>
            <w:r>
              <w:rPr>
                <w:rFonts w:eastAsia="Yu Mincho"/>
              </w:rPr>
              <w:t>SCS</w:t>
            </w:r>
          </w:p>
          <w:p w14:paraId="0FEAED44" w14:textId="77777777" w:rsidR="00D018E4" w:rsidRDefault="00D018E4" w:rsidP="00B63CF6">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429D0BB7" w14:textId="77777777" w:rsidR="00D018E4" w:rsidRDefault="00D018E4" w:rsidP="00B63CF6">
            <w:pPr>
              <w:pStyle w:val="TAH"/>
              <w:rPr>
                <w:lang w:eastAsia="ko-KR"/>
              </w:rPr>
            </w:pPr>
            <w:r>
              <w:rPr>
                <w:lang w:eastAsia="ko-KR"/>
              </w:rPr>
              <w:t>5 MHz</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D7464C" w14:textId="77777777" w:rsidR="00D018E4" w:rsidRDefault="00D018E4" w:rsidP="00B63CF6">
            <w:pPr>
              <w:pStyle w:val="TAH"/>
              <w:rPr>
                <w:lang w:eastAsia="ko-KR"/>
              </w:rPr>
            </w:pPr>
            <w:r>
              <w:rPr>
                <w:lang w:eastAsia="ko-KR"/>
              </w:rPr>
              <w:t>10 MHz</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08AC7" w14:textId="77777777" w:rsidR="00D018E4" w:rsidRDefault="00D018E4" w:rsidP="00B63CF6">
            <w:pPr>
              <w:pStyle w:val="TAH"/>
              <w:rPr>
                <w:lang w:eastAsia="ko-KR"/>
              </w:rPr>
            </w:pPr>
            <w:r>
              <w:rPr>
                <w:lang w:eastAsia="ko-KR"/>
              </w:rPr>
              <w:t>20 MHz</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C8E4D6" w14:textId="77777777" w:rsidR="00D018E4" w:rsidRDefault="00D018E4" w:rsidP="00B63CF6">
            <w:pPr>
              <w:pStyle w:val="TAH"/>
              <w:keepNext w:val="0"/>
              <w:rPr>
                <w:rFonts w:eastAsia="Yu Mincho"/>
              </w:rPr>
            </w:pPr>
            <w:r>
              <w:rPr>
                <w:rFonts w:eastAsia="Yu Mincho"/>
              </w:rPr>
              <w:t>30 MHz</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FB8D7" w14:textId="77777777" w:rsidR="00D018E4" w:rsidRDefault="00D018E4" w:rsidP="00B63CF6">
            <w:pPr>
              <w:pStyle w:val="TAH"/>
              <w:keepNext w:val="0"/>
              <w:rPr>
                <w:rFonts w:eastAsia="Yu Mincho"/>
              </w:rPr>
            </w:pPr>
            <w:r>
              <w:rPr>
                <w:rFonts w:eastAsia="Yu Mincho"/>
              </w:rPr>
              <w:t>40 MHz</w:t>
            </w:r>
          </w:p>
        </w:tc>
      </w:tr>
      <w:tr w:rsidR="00D018E4" w14:paraId="42B535CC" w14:textId="77777777" w:rsidTr="00B63CF6">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7CBFB4" w14:textId="77777777" w:rsidR="00D018E4" w:rsidRDefault="00D018E4" w:rsidP="00B63CF6">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D32F57" w14:textId="77777777" w:rsidR="00D018E4" w:rsidRDefault="00D018E4" w:rsidP="00B63CF6">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5CBD301" w14:textId="77777777" w:rsidR="00D018E4" w:rsidRDefault="00D018E4" w:rsidP="00B63CF6">
            <w:pPr>
              <w:pStyle w:val="TAC"/>
              <w:keepNext w:val="0"/>
              <w:rPr>
                <w:rFonts w:eastAsia="Yu Mincho"/>
              </w:rPr>
            </w:pPr>
            <w:r>
              <w:rPr>
                <w:rFonts w:eastAsia="Yu Mincho"/>
              </w:rPr>
              <w:t>Yes</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6AA243"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DF901A" w14:textId="77777777" w:rsidR="00D018E4" w:rsidRDefault="00D018E4" w:rsidP="00B63CF6">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A7EBEB" w14:textId="77777777" w:rsidR="00D018E4" w:rsidRDefault="00D018E4" w:rsidP="00B63CF6">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2723C" w14:textId="77777777" w:rsidR="00D018E4" w:rsidRDefault="00D018E4" w:rsidP="00B63CF6">
            <w:pPr>
              <w:pStyle w:val="TAC"/>
              <w:keepNext w:val="0"/>
              <w:rPr>
                <w:szCs w:val="18"/>
              </w:rPr>
            </w:pPr>
          </w:p>
        </w:tc>
      </w:tr>
      <w:tr w:rsidR="00D018E4" w14:paraId="5A0C1028" w14:textId="77777777" w:rsidTr="00B63CF6">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3CDDB052" w14:textId="77777777" w:rsidR="00D018E4" w:rsidRDefault="00D018E4" w:rsidP="00B63CF6">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21222" w14:textId="77777777" w:rsidR="00D018E4" w:rsidRDefault="00D018E4" w:rsidP="00B63CF6">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3E5BBE"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28D79"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0A21C5" w14:textId="77777777" w:rsidR="00D018E4" w:rsidRDefault="00D018E4" w:rsidP="00B63CF6">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BE28A0" w14:textId="77777777" w:rsidR="00D018E4" w:rsidRDefault="00D018E4" w:rsidP="00B63CF6">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298CD1" w14:textId="77777777" w:rsidR="00D018E4" w:rsidRDefault="00D018E4" w:rsidP="00B63CF6">
            <w:pPr>
              <w:pStyle w:val="TAC"/>
              <w:keepNext w:val="0"/>
              <w:rPr>
                <w:szCs w:val="18"/>
              </w:rPr>
            </w:pPr>
          </w:p>
        </w:tc>
      </w:tr>
      <w:tr w:rsidR="00D018E4" w14:paraId="4DF1900C" w14:textId="77777777" w:rsidTr="00B63CF6">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BD4AD65" w14:textId="77777777" w:rsidR="00D018E4" w:rsidRDefault="00D018E4" w:rsidP="00B63CF6">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CAD85" w14:textId="77777777" w:rsidR="00D018E4" w:rsidRDefault="00D018E4" w:rsidP="00B63CF6">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6699924"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4BB0B" w14:textId="77777777" w:rsidR="00D018E4" w:rsidRDefault="00D018E4" w:rsidP="00B63CF6">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285AFB" w14:textId="77777777" w:rsidR="00D018E4" w:rsidRDefault="00D018E4" w:rsidP="00B63CF6">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71BAF" w14:textId="77777777" w:rsidR="00D018E4" w:rsidRDefault="00D018E4" w:rsidP="00B63CF6">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2DF3E0" w14:textId="77777777" w:rsidR="00D018E4" w:rsidRDefault="00D018E4" w:rsidP="00B63CF6">
            <w:pPr>
              <w:pStyle w:val="TAC"/>
              <w:keepNext w:val="0"/>
              <w:rPr>
                <w:szCs w:val="18"/>
              </w:rPr>
            </w:pPr>
          </w:p>
        </w:tc>
      </w:tr>
      <w:tr w:rsidR="00D018E4" w14:paraId="1A0FED35" w14:textId="77777777" w:rsidTr="00B63CF6">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2FF4A0" w14:textId="77777777" w:rsidR="00D018E4" w:rsidRDefault="00D018E4" w:rsidP="00B63CF6">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876EB" w14:textId="77777777" w:rsidR="00D018E4" w:rsidRDefault="00D018E4" w:rsidP="00B63CF6">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686D236"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3B4E57"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92896" w14:textId="77777777" w:rsidR="00D018E4" w:rsidRDefault="00D018E4" w:rsidP="00B63CF6">
            <w:pPr>
              <w:pStyle w:val="TAC"/>
              <w:keepNext w:val="0"/>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6D92F" w14:textId="77777777" w:rsidR="00D018E4" w:rsidRDefault="00D018E4" w:rsidP="00B63CF6">
            <w:pPr>
              <w:pStyle w:val="TAC"/>
              <w:keepNext w:val="0"/>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56BFFC" w14:textId="77777777" w:rsidR="00D018E4" w:rsidRDefault="00D018E4" w:rsidP="00B63CF6">
            <w:pPr>
              <w:pStyle w:val="TAC"/>
              <w:keepNext w:val="0"/>
              <w:rPr>
                <w:szCs w:val="18"/>
              </w:rPr>
            </w:pPr>
            <w:r>
              <w:rPr>
                <w:szCs w:val="18"/>
              </w:rPr>
              <w:t>Yes</w:t>
            </w:r>
          </w:p>
        </w:tc>
      </w:tr>
      <w:tr w:rsidR="00D018E4" w14:paraId="1BCAFDC9" w14:textId="77777777" w:rsidTr="00B63CF6">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00BC8BE" w14:textId="77777777" w:rsidR="00D018E4" w:rsidRDefault="00D018E4" w:rsidP="00B63CF6">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210D99" w14:textId="77777777" w:rsidR="00D018E4" w:rsidRDefault="00D018E4" w:rsidP="00B63CF6">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21361B4"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7F5EE"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28681" w14:textId="77777777" w:rsidR="00D018E4" w:rsidRDefault="00D018E4" w:rsidP="00B63CF6">
            <w:pPr>
              <w:pStyle w:val="TAC"/>
              <w:keepNext w:val="0"/>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AEC194" w14:textId="77777777" w:rsidR="00D018E4" w:rsidRDefault="00D018E4" w:rsidP="00B63CF6">
            <w:pPr>
              <w:pStyle w:val="TAC"/>
              <w:keepNext w:val="0"/>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4525E0" w14:textId="77777777" w:rsidR="00D018E4" w:rsidRDefault="00D018E4" w:rsidP="00B63CF6">
            <w:pPr>
              <w:pStyle w:val="TAC"/>
              <w:keepNext w:val="0"/>
              <w:rPr>
                <w:szCs w:val="18"/>
              </w:rPr>
            </w:pPr>
            <w:r>
              <w:rPr>
                <w:szCs w:val="18"/>
              </w:rPr>
              <w:t>Yes</w:t>
            </w:r>
          </w:p>
        </w:tc>
      </w:tr>
      <w:tr w:rsidR="00D018E4" w14:paraId="38343D1B" w14:textId="77777777" w:rsidTr="00B63CF6">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76C1CA" w14:textId="77777777" w:rsidR="00D018E4" w:rsidRDefault="00D018E4" w:rsidP="00B63CF6">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53DF2" w14:textId="77777777" w:rsidR="00D018E4" w:rsidRDefault="00D018E4" w:rsidP="00B63CF6">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6564568"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B16E1D"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A2560" w14:textId="77777777" w:rsidR="00D018E4" w:rsidRDefault="00D018E4" w:rsidP="00B63CF6">
            <w:pPr>
              <w:pStyle w:val="TAC"/>
              <w:keepNext w:val="0"/>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8C1B9" w14:textId="77777777" w:rsidR="00D018E4" w:rsidRDefault="00D018E4" w:rsidP="00B63CF6">
            <w:pPr>
              <w:pStyle w:val="TAC"/>
              <w:keepNext w:val="0"/>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8C94C5" w14:textId="77777777" w:rsidR="00D018E4" w:rsidRDefault="00D018E4" w:rsidP="00B63CF6">
            <w:pPr>
              <w:pStyle w:val="TAC"/>
              <w:keepNext w:val="0"/>
              <w:rPr>
                <w:szCs w:val="18"/>
              </w:rPr>
            </w:pPr>
            <w:r>
              <w:rPr>
                <w:szCs w:val="18"/>
              </w:rPr>
              <w:t>Yes</w:t>
            </w:r>
          </w:p>
        </w:tc>
      </w:tr>
      <w:tr w:rsidR="00D018E4" w14:paraId="4E89509A" w14:textId="77777777" w:rsidTr="00B63CF6">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19123E" w14:textId="77777777" w:rsidR="00D018E4" w:rsidRDefault="00D018E4" w:rsidP="00B63CF6">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DC1C5" w14:textId="77777777" w:rsidR="00D018E4" w:rsidRDefault="00D018E4" w:rsidP="00B63CF6">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15F75F7"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3D3E93"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66FEF" w14:textId="77777777" w:rsidR="00D018E4" w:rsidRDefault="00D018E4" w:rsidP="00B63CF6">
            <w:pPr>
              <w:pStyle w:val="TAC"/>
              <w:keepNext w:val="0"/>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103A8" w14:textId="77777777" w:rsidR="00D018E4" w:rsidRDefault="00D018E4" w:rsidP="00B63CF6">
            <w:pPr>
              <w:pStyle w:val="TAC"/>
              <w:keepNext w:val="0"/>
              <w:rPr>
                <w:rFonts w:eastAsia="Yu Mincho"/>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62A15" w14:textId="77777777" w:rsidR="00D018E4" w:rsidRDefault="00D018E4" w:rsidP="00B63CF6">
            <w:pPr>
              <w:pStyle w:val="TAC"/>
              <w:keepNext w:val="0"/>
              <w:rPr>
                <w:rFonts w:eastAsia="Yu Mincho"/>
              </w:rPr>
            </w:pPr>
            <w:r>
              <w:rPr>
                <w:szCs w:val="18"/>
              </w:rPr>
              <w:t>Yes</w:t>
            </w:r>
          </w:p>
        </w:tc>
      </w:tr>
      <w:tr w:rsidR="00D018E4" w14:paraId="70AF30FA" w14:textId="77777777" w:rsidTr="00B63CF6">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4E61038" w14:textId="77777777" w:rsidR="00D018E4" w:rsidRDefault="00D018E4" w:rsidP="00B63CF6">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08F9E2" w14:textId="77777777" w:rsidR="00D018E4" w:rsidRDefault="00D018E4" w:rsidP="00B63CF6">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3866F5CB"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04A68"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35391" w14:textId="77777777" w:rsidR="00D018E4" w:rsidRDefault="00D018E4" w:rsidP="00B63CF6">
            <w:pPr>
              <w:pStyle w:val="TAC"/>
              <w:keepNext w:val="0"/>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89CF12" w14:textId="77777777" w:rsidR="00D018E4" w:rsidRDefault="00D018E4" w:rsidP="00B63CF6">
            <w:pPr>
              <w:pStyle w:val="TAC"/>
              <w:keepNext w:val="0"/>
              <w:rPr>
                <w:rFonts w:eastAsia="Yu Mincho"/>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9C6DF" w14:textId="77777777" w:rsidR="00D018E4" w:rsidRDefault="00D018E4" w:rsidP="00B63CF6">
            <w:pPr>
              <w:pStyle w:val="TAC"/>
              <w:keepNext w:val="0"/>
              <w:rPr>
                <w:rFonts w:eastAsia="Yu Mincho"/>
              </w:rPr>
            </w:pPr>
            <w:r>
              <w:rPr>
                <w:szCs w:val="18"/>
              </w:rPr>
              <w:t>Yes</w:t>
            </w:r>
          </w:p>
        </w:tc>
      </w:tr>
      <w:tr w:rsidR="00D018E4" w14:paraId="4CEDFEBC" w14:textId="77777777" w:rsidTr="00B63CF6">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F6CA1B" w14:textId="77777777" w:rsidR="00D018E4" w:rsidRDefault="00D018E4" w:rsidP="00B63CF6">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414D9" w14:textId="77777777" w:rsidR="00D018E4" w:rsidRDefault="00D018E4" w:rsidP="00B63CF6">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89094A9"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3EA58"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1E85E" w14:textId="77777777" w:rsidR="00D018E4" w:rsidRDefault="00D018E4" w:rsidP="00B63CF6">
            <w:pPr>
              <w:pStyle w:val="TAC"/>
              <w:keepNext w:val="0"/>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C330B" w14:textId="77777777" w:rsidR="00D018E4" w:rsidRDefault="00D018E4" w:rsidP="00B63CF6">
            <w:pPr>
              <w:pStyle w:val="TAC"/>
              <w:keepNext w:val="0"/>
              <w:rPr>
                <w:rFonts w:eastAsia="Yu Mincho"/>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DEFF1D" w14:textId="77777777" w:rsidR="00D018E4" w:rsidRDefault="00D018E4" w:rsidP="00B63CF6">
            <w:pPr>
              <w:pStyle w:val="TAC"/>
              <w:keepNext w:val="0"/>
              <w:rPr>
                <w:rFonts w:eastAsia="Yu Mincho"/>
              </w:rPr>
            </w:pPr>
            <w:r>
              <w:rPr>
                <w:szCs w:val="18"/>
              </w:rPr>
              <w:t>Yes</w:t>
            </w:r>
          </w:p>
        </w:tc>
      </w:tr>
      <w:tr w:rsidR="00D018E4" w14:paraId="1D662334" w14:textId="77777777" w:rsidTr="00B63CF6">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1524E3B" w14:textId="77777777" w:rsidR="00D018E4" w:rsidRDefault="00D018E4" w:rsidP="00B63CF6">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9028C4" w14:textId="77777777" w:rsidR="00D018E4" w:rsidRDefault="00D018E4" w:rsidP="00B63CF6">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E78C04C"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75D5F6"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9E1A9B" w14:textId="77777777" w:rsidR="00D018E4" w:rsidRDefault="00D018E4" w:rsidP="00B63CF6">
            <w:pPr>
              <w:pStyle w:val="TAC"/>
              <w:keepNext w:val="0"/>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6F76C9" w14:textId="77777777" w:rsidR="00D018E4" w:rsidRDefault="00D018E4" w:rsidP="00B63CF6">
            <w:pPr>
              <w:pStyle w:val="TAC"/>
              <w:keepNext w:val="0"/>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CEBFC" w14:textId="77777777" w:rsidR="00D018E4" w:rsidRDefault="00D018E4" w:rsidP="00B63CF6">
            <w:pPr>
              <w:pStyle w:val="TAC"/>
              <w:keepNext w:val="0"/>
              <w:rPr>
                <w:szCs w:val="18"/>
              </w:rPr>
            </w:pPr>
            <w:r>
              <w:rPr>
                <w:szCs w:val="18"/>
              </w:rPr>
              <w:t>Yes</w:t>
            </w:r>
          </w:p>
        </w:tc>
      </w:tr>
      <w:tr w:rsidR="00D018E4" w14:paraId="4A95AEE2" w14:textId="77777777" w:rsidTr="00B63CF6">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726130B8" w14:textId="77777777" w:rsidR="00D018E4" w:rsidRDefault="00D018E4" w:rsidP="00B63CF6">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96F0D7" w14:textId="77777777" w:rsidR="00D018E4" w:rsidRDefault="00D018E4" w:rsidP="00B63CF6">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AA23475"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349DE"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58990" w14:textId="77777777" w:rsidR="00D018E4" w:rsidRDefault="00D018E4" w:rsidP="00B63CF6">
            <w:pPr>
              <w:pStyle w:val="TAC"/>
              <w:keepNext w:val="0"/>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B30D4" w14:textId="77777777" w:rsidR="00D018E4" w:rsidRDefault="00D018E4" w:rsidP="00B63CF6">
            <w:pPr>
              <w:pStyle w:val="TAC"/>
              <w:keepNext w:val="0"/>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D14DA" w14:textId="77777777" w:rsidR="00D018E4" w:rsidRDefault="00D018E4" w:rsidP="00B63CF6">
            <w:pPr>
              <w:pStyle w:val="TAC"/>
              <w:keepNext w:val="0"/>
              <w:rPr>
                <w:szCs w:val="18"/>
              </w:rPr>
            </w:pPr>
            <w:r>
              <w:rPr>
                <w:szCs w:val="18"/>
              </w:rPr>
              <w:t>Yes</w:t>
            </w:r>
          </w:p>
        </w:tc>
      </w:tr>
      <w:tr w:rsidR="00D018E4" w14:paraId="02F22420" w14:textId="77777777" w:rsidTr="00B63CF6">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62FD13" w14:textId="77777777" w:rsidR="00D018E4" w:rsidRDefault="00D018E4" w:rsidP="00B63CF6">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3AE19" w14:textId="77777777" w:rsidR="00D018E4" w:rsidRDefault="00D018E4" w:rsidP="00B63CF6">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F8ADA02" w14:textId="77777777" w:rsidR="00D018E4" w:rsidRDefault="00D018E4" w:rsidP="00B63CF6">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DA7244" w14:textId="77777777" w:rsidR="00D018E4" w:rsidRDefault="00D018E4" w:rsidP="00B63CF6">
            <w:pPr>
              <w:pStyle w:val="TAC"/>
              <w:keepNext w:val="0"/>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5E7824" w14:textId="77777777" w:rsidR="00D018E4" w:rsidRDefault="00D018E4" w:rsidP="00B63CF6">
            <w:pPr>
              <w:pStyle w:val="TAC"/>
              <w:keepNext w:val="0"/>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3C3F5" w14:textId="77777777" w:rsidR="00D018E4" w:rsidRDefault="00D018E4" w:rsidP="00B63CF6">
            <w:pPr>
              <w:pStyle w:val="TAC"/>
              <w:keepNext w:val="0"/>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187C4" w14:textId="77777777" w:rsidR="00D018E4" w:rsidRDefault="00D018E4" w:rsidP="00B63CF6">
            <w:pPr>
              <w:pStyle w:val="TAC"/>
              <w:keepNext w:val="0"/>
              <w:rPr>
                <w:szCs w:val="18"/>
              </w:rPr>
            </w:pPr>
            <w:r>
              <w:rPr>
                <w:szCs w:val="18"/>
              </w:rPr>
              <w:t>Yes</w:t>
            </w:r>
          </w:p>
        </w:tc>
      </w:tr>
    </w:tbl>
    <w:p w14:paraId="79FF6857" w14:textId="5C4B38A5" w:rsidR="00D80AEE" w:rsidRPr="00D80AEE" w:rsidRDefault="00D80AEE" w:rsidP="00E000C2">
      <w:pPr>
        <w:jc w:val="both"/>
        <w:rPr>
          <w:rFonts w:eastAsia="等线"/>
          <w:lang w:eastAsia="zh-CN"/>
        </w:rPr>
      </w:pPr>
      <w:r w:rsidRPr="00D80AEE">
        <w:rPr>
          <w:rFonts w:eastAsia="等线"/>
          <w:lang w:eastAsia="zh-CN"/>
        </w:rPr>
        <w:t>For Rel-18 SL evolution,</w:t>
      </w:r>
      <w:r w:rsidRPr="00D80AEE">
        <w:rPr>
          <w:rFonts w:eastAsia="等线"/>
          <w:b/>
          <w:lang w:eastAsia="zh-CN"/>
        </w:rPr>
        <w:t xml:space="preserve"> </w:t>
      </w:r>
      <w:r w:rsidRPr="00D80AEE">
        <w:rPr>
          <w:rFonts w:eastAsia="等线"/>
          <w:lang w:eastAsia="zh-CN"/>
        </w:rPr>
        <w:t>we suggest to</w:t>
      </w:r>
      <w:r>
        <w:rPr>
          <w:rFonts w:eastAsia="等线"/>
          <w:b/>
          <w:lang w:eastAsia="zh-CN"/>
        </w:rPr>
        <w:t xml:space="preserve"> </w:t>
      </w:r>
      <w:r>
        <w:rPr>
          <w:rFonts w:eastAsia="等线"/>
          <w:lang w:eastAsia="zh-CN"/>
        </w:rPr>
        <w:t>reconsider the restriction of 40MHz maximum channel bandwidth for SL operation in FR1. Adding larger channel bandwidths than 40MHz for existing bands and defining larger channel bands for new SL operating bands can be discussed in this WI. For FR2 licensed spectrum, we can discuss the supported channel bandwidths for SL operation based on the band request.</w:t>
      </w:r>
    </w:p>
    <w:p w14:paraId="1E60A2C3" w14:textId="2D9D8743" w:rsidR="00D018E4" w:rsidRPr="00D018E4" w:rsidRDefault="00D018E4" w:rsidP="00E000C2">
      <w:pPr>
        <w:jc w:val="both"/>
        <w:rPr>
          <w:rFonts w:eastAsia="等线"/>
          <w:b/>
          <w:lang w:eastAsia="zh-CN"/>
        </w:rPr>
      </w:pPr>
      <w:bookmarkStart w:id="3" w:name="_Hlk127367820"/>
      <w:r w:rsidRPr="00D018E4">
        <w:rPr>
          <w:rFonts w:eastAsia="等线"/>
          <w:b/>
          <w:lang w:eastAsia="zh-CN"/>
        </w:rPr>
        <w:t>Proposal 2</w:t>
      </w:r>
      <w:r w:rsidRPr="00D018E4">
        <w:rPr>
          <w:rFonts w:eastAsia="等线" w:hint="eastAsia"/>
          <w:b/>
          <w:lang w:eastAsia="zh-CN"/>
        </w:rPr>
        <w:t>:</w:t>
      </w:r>
      <w:r>
        <w:rPr>
          <w:rFonts w:eastAsia="等线"/>
          <w:b/>
          <w:lang w:eastAsia="zh-CN"/>
        </w:rPr>
        <w:t xml:space="preserve"> Remove the restriction of maximum 40MH</w:t>
      </w:r>
      <w:r w:rsidR="007565FB">
        <w:rPr>
          <w:rFonts w:eastAsia="等线"/>
          <w:b/>
          <w:lang w:eastAsia="zh-CN"/>
        </w:rPr>
        <w:t>z</w:t>
      </w:r>
      <w:r>
        <w:rPr>
          <w:rFonts w:eastAsia="等线"/>
          <w:b/>
          <w:lang w:eastAsia="zh-CN"/>
        </w:rPr>
        <w:t xml:space="preserve"> channel bandwidth for </w:t>
      </w:r>
      <w:r w:rsidR="002A7875">
        <w:rPr>
          <w:rFonts w:eastAsia="等线"/>
          <w:b/>
          <w:lang w:eastAsia="zh-CN"/>
        </w:rPr>
        <w:t xml:space="preserve">FR1 </w:t>
      </w:r>
      <w:r>
        <w:rPr>
          <w:rFonts w:eastAsia="等线"/>
          <w:b/>
          <w:lang w:eastAsia="zh-CN"/>
        </w:rPr>
        <w:t>SL operation in Rel-18 SL evolution.</w:t>
      </w:r>
    </w:p>
    <w:bookmarkEnd w:id="3"/>
    <w:p w14:paraId="7C50E316" w14:textId="77777777" w:rsidR="00216F50" w:rsidRDefault="00216F50" w:rsidP="00216F50">
      <w:pPr>
        <w:pStyle w:val="2"/>
        <w:spacing w:after="240"/>
        <w:rPr>
          <w:lang w:eastAsia="zh-CN"/>
        </w:rPr>
      </w:pPr>
      <w:r>
        <w:rPr>
          <w:lang w:eastAsia="zh-CN"/>
        </w:rPr>
        <w:t>Channel Raster/Sync Raster</w:t>
      </w:r>
    </w:p>
    <w:p w14:paraId="504FB639" w14:textId="4B4AA47F" w:rsidR="007B7C63" w:rsidRDefault="001346B8" w:rsidP="00E000C2">
      <w:pPr>
        <w:jc w:val="both"/>
        <w:rPr>
          <w:rFonts w:eastAsia="宋体"/>
        </w:rPr>
      </w:pPr>
      <w:r>
        <w:rPr>
          <w:rFonts w:eastAsia="宋体"/>
        </w:rPr>
        <w:t xml:space="preserve">For unlicensed bands n46, n96, n102, the channel </w:t>
      </w:r>
      <w:proofErr w:type="spellStart"/>
      <w:r>
        <w:rPr>
          <w:rFonts w:eastAsia="宋体"/>
        </w:rPr>
        <w:t>rasters</w:t>
      </w:r>
      <w:proofErr w:type="spellEnd"/>
      <w:r>
        <w:rPr>
          <w:rFonts w:eastAsia="宋体"/>
        </w:rPr>
        <w:t xml:space="preserve"> are defined as fixed channel arrangement in order to align with the channel centres defined in Wi-Fi. Taking unlicensed band n46 as an example, the </w:t>
      </w:r>
      <w:r w:rsidRPr="001346B8">
        <w:rPr>
          <w:rFonts w:eastAsia="宋体"/>
        </w:rPr>
        <w:t>Allowed NREF (NR-ARFCN) for operation in Band n46</w:t>
      </w:r>
      <w:r>
        <w:rPr>
          <w:rFonts w:eastAsia="宋体"/>
        </w:rPr>
        <w:t xml:space="preserve"> are defined as follows:</w:t>
      </w:r>
    </w:p>
    <w:p w14:paraId="123FBE4E" w14:textId="77777777" w:rsidR="001346B8" w:rsidRPr="00A1115A" w:rsidRDefault="001346B8" w:rsidP="001346B8">
      <w:pPr>
        <w:pStyle w:val="TH"/>
      </w:pPr>
      <w:r w:rsidRPr="00A1115A">
        <w:lastRenderedPageBreak/>
        <w:t>Table 5.4.2.3-2: Allowed N</w:t>
      </w:r>
      <w:r w:rsidRPr="00A1115A">
        <w:rPr>
          <w:vertAlign w:val="subscript"/>
        </w:rPr>
        <w:t>REF</w:t>
      </w:r>
      <w:r w:rsidRPr="00A1115A">
        <w:t xml:space="preserve"> (NR-ARFCN) for operation in Band n46</w:t>
      </w:r>
    </w:p>
    <w:tbl>
      <w:tblPr>
        <w:tblStyle w:val="aff"/>
        <w:tblW w:w="0" w:type="auto"/>
        <w:jc w:val="center"/>
        <w:tblLook w:val="04A0" w:firstRow="1" w:lastRow="0" w:firstColumn="1" w:lastColumn="0" w:noHBand="0" w:noVBand="1"/>
      </w:tblPr>
      <w:tblGrid>
        <w:gridCol w:w="1435"/>
        <w:gridCol w:w="5100"/>
      </w:tblGrid>
      <w:tr w:rsidR="001346B8" w:rsidRPr="00A1115A" w14:paraId="4C2F09A6" w14:textId="77777777" w:rsidTr="00853DEA">
        <w:trPr>
          <w:trHeight w:val="187"/>
          <w:jc w:val="center"/>
        </w:trPr>
        <w:tc>
          <w:tcPr>
            <w:tcW w:w="1435" w:type="dxa"/>
          </w:tcPr>
          <w:p w14:paraId="32746145" w14:textId="77777777" w:rsidR="001346B8" w:rsidRPr="00A1115A" w:rsidRDefault="001346B8" w:rsidP="00853DEA">
            <w:pPr>
              <w:pStyle w:val="TAH"/>
              <w:rPr>
                <w:lang w:val="en-US"/>
              </w:rPr>
            </w:pPr>
            <w:r w:rsidRPr="00A1115A">
              <w:rPr>
                <w:lang w:val="en-US"/>
              </w:rPr>
              <w:t>Channel Bandwidth</w:t>
            </w:r>
          </w:p>
        </w:tc>
        <w:tc>
          <w:tcPr>
            <w:tcW w:w="5100" w:type="dxa"/>
          </w:tcPr>
          <w:p w14:paraId="35C470FA" w14:textId="77777777" w:rsidR="001346B8" w:rsidRPr="00A1115A" w:rsidRDefault="001346B8" w:rsidP="00853DEA">
            <w:pPr>
              <w:pStyle w:val="TAH"/>
              <w:rPr>
                <w:lang w:val="en-US"/>
              </w:rPr>
            </w:pPr>
            <w:r w:rsidRPr="00A1115A">
              <w:rPr>
                <w:lang w:val="en-US"/>
              </w:rPr>
              <w:t>Allowed N</w:t>
            </w:r>
            <w:r w:rsidRPr="00A1115A">
              <w:rPr>
                <w:vertAlign w:val="subscript"/>
                <w:lang w:val="en-US"/>
              </w:rPr>
              <w:t>REF</w:t>
            </w:r>
          </w:p>
        </w:tc>
      </w:tr>
      <w:tr w:rsidR="001346B8" w:rsidRPr="00A1115A" w14:paraId="0EACDF3C" w14:textId="77777777" w:rsidTr="00853DEA">
        <w:trPr>
          <w:trHeight w:val="187"/>
          <w:jc w:val="center"/>
        </w:trPr>
        <w:tc>
          <w:tcPr>
            <w:tcW w:w="1435" w:type="dxa"/>
          </w:tcPr>
          <w:p w14:paraId="4392158C" w14:textId="77777777" w:rsidR="001346B8" w:rsidRPr="00A1115A" w:rsidRDefault="001346B8" w:rsidP="00853DEA">
            <w:pPr>
              <w:pStyle w:val="TAL"/>
              <w:rPr>
                <w:lang w:val="en-US"/>
              </w:rPr>
            </w:pPr>
            <w:r w:rsidRPr="00A1115A">
              <w:rPr>
                <w:lang w:val="en-US"/>
              </w:rPr>
              <w:t>10 MHz</w:t>
            </w:r>
          </w:p>
        </w:tc>
        <w:tc>
          <w:tcPr>
            <w:tcW w:w="5100" w:type="dxa"/>
          </w:tcPr>
          <w:p w14:paraId="56517972" w14:textId="77777777" w:rsidR="001346B8" w:rsidRPr="00A1115A" w:rsidRDefault="001346B8" w:rsidP="00853DEA">
            <w:pPr>
              <w:pStyle w:val="TAL"/>
              <w:rPr>
                <w:lang w:val="en-US"/>
              </w:rPr>
            </w:pPr>
            <w:r w:rsidRPr="00A1115A">
              <w:rPr>
                <w:lang w:val="en-US"/>
              </w:rPr>
              <w:t>782000, 788668</w:t>
            </w:r>
          </w:p>
        </w:tc>
      </w:tr>
      <w:tr w:rsidR="001346B8" w:rsidRPr="00A1115A" w14:paraId="027A7B4A" w14:textId="77777777" w:rsidTr="00853DEA">
        <w:trPr>
          <w:trHeight w:val="187"/>
          <w:jc w:val="center"/>
        </w:trPr>
        <w:tc>
          <w:tcPr>
            <w:tcW w:w="1435" w:type="dxa"/>
          </w:tcPr>
          <w:p w14:paraId="18FCCBF4" w14:textId="77777777" w:rsidR="001346B8" w:rsidRPr="00A1115A" w:rsidRDefault="001346B8" w:rsidP="00853DEA">
            <w:pPr>
              <w:pStyle w:val="TAL"/>
              <w:rPr>
                <w:lang w:val="en-US"/>
              </w:rPr>
            </w:pPr>
            <w:r w:rsidRPr="00A1115A">
              <w:rPr>
                <w:lang w:val="en-US"/>
              </w:rPr>
              <w:t>20 MHz</w:t>
            </w:r>
          </w:p>
        </w:tc>
        <w:tc>
          <w:tcPr>
            <w:tcW w:w="5100" w:type="dxa"/>
          </w:tcPr>
          <w:p w14:paraId="35290A3C" w14:textId="77777777" w:rsidR="001346B8" w:rsidRPr="00A1115A" w:rsidRDefault="001346B8" w:rsidP="00853DEA">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1346B8" w:rsidRPr="00A1115A" w14:paraId="3F80EF3F" w14:textId="77777777" w:rsidTr="00853DEA">
        <w:trPr>
          <w:trHeight w:val="187"/>
          <w:jc w:val="center"/>
        </w:trPr>
        <w:tc>
          <w:tcPr>
            <w:tcW w:w="1435" w:type="dxa"/>
          </w:tcPr>
          <w:p w14:paraId="2FD8710B" w14:textId="77777777" w:rsidR="001346B8" w:rsidRPr="00A1115A" w:rsidRDefault="001346B8" w:rsidP="00853DEA">
            <w:pPr>
              <w:pStyle w:val="TAL"/>
              <w:rPr>
                <w:lang w:val="en-US"/>
              </w:rPr>
            </w:pPr>
            <w:r w:rsidRPr="00A1115A">
              <w:rPr>
                <w:lang w:val="en-US"/>
              </w:rPr>
              <w:t>40 MHz</w:t>
            </w:r>
          </w:p>
        </w:tc>
        <w:tc>
          <w:tcPr>
            <w:tcW w:w="5100" w:type="dxa"/>
          </w:tcPr>
          <w:p w14:paraId="1D757E74" w14:textId="77777777" w:rsidR="001346B8" w:rsidRPr="00A1115A" w:rsidRDefault="001346B8" w:rsidP="00853DEA">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1346B8" w:rsidRPr="00A1115A" w14:paraId="0A990AD1" w14:textId="77777777" w:rsidTr="00853DEA">
        <w:trPr>
          <w:trHeight w:val="187"/>
          <w:jc w:val="center"/>
        </w:trPr>
        <w:tc>
          <w:tcPr>
            <w:tcW w:w="1435" w:type="dxa"/>
          </w:tcPr>
          <w:p w14:paraId="50672C30" w14:textId="77777777" w:rsidR="001346B8" w:rsidRPr="00A1115A" w:rsidRDefault="001346B8" w:rsidP="00853DEA">
            <w:pPr>
              <w:pStyle w:val="TAL"/>
              <w:rPr>
                <w:lang w:val="en-US"/>
              </w:rPr>
            </w:pPr>
            <w:r w:rsidRPr="00A1115A">
              <w:rPr>
                <w:lang w:val="en-US"/>
              </w:rPr>
              <w:t>60 MHz</w:t>
            </w:r>
          </w:p>
        </w:tc>
        <w:tc>
          <w:tcPr>
            <w:tcW w:w="5100" w:type="dxa"/>
          </w:tcPr>
          <w:p w14:paraId="21170149" w14:textId="77777777" w:rsidR="001346B8" w:rsidRPr="00A1115A" w:rsidRDefault="001346B8" w:rsidP="00853DEA">
            <w:pPr>
              <w:pStyle w:val="TAL"/>
              <w:rPr>
                <w:lang w:val="en-US"/>
              </w:rPr>
            </w:pPr>
            <w:r w:rsidRPr="00B9589E">
              <w:rPr>
                <w:lang w:val="en-US"/>
              </w:rPr>
              <w:t>745332, 746668, 748000, 752000, 753332, 754668, 766668, 768000, 769332, 773332, 774668, 778668, 780000, 784332, 785668, 791000, 792332</w:t>
            </w:r>
          </w:p>
        </w:tc>
      </w:tr>
      <w:tr w:rsidR="001346B8" w:rsidRPr="00A1115A" w14:paraId="0A2B8326" w14:textId="77777777" w:rsidTr="00853DEA">
        <w:trPr>
          <w:trHeight w:val="187"/>
          <w:jc w:val="center"/>
        </w:trPr>
        <w:tc>
          <w:tcPr>
            <w:tcW w:w="1435" w:type="dxa"/>
          </w:tcPr>
          <w:p w14:paraId="2C40975E" w14:textId="77777777" w:rsidR="001346B8" w:rsidRPr="00A1115A" w:rsidRDefault="001346B8" w:rsidP="00853DEA">
            <w:pPr>
              <w:pStyle w:val="TAL"/>
              <w:rPr>
                <w:lang w:val="en-US"/>
              </w:rPr>
            </w:pPr>
            <w:r w:rsidRPr="00A1115A">
              <w:rPr>
                <w:lang w:val="en-US"/>
              </w:rPr>
              <w:t>80 MHz</w:t>
            </w:r>
          </w:p>
        </w:tc>
        <w:tc>
          <w:tcPr>
            <w:tcW w:w="5100" w:type="dxa"/>
          </w:tcPr>
          <w:p w14:paraId="44FBC7C4" w14:textId="77777777" w:rsidR="001346B8" w:rsidRPr="00A1115A" w:rsidRDefault="001346B8" w:rsidP="00853DEA">
            <w:pPr>
              <w:pStyle w:val="TAL"/>
              <w:rPr>
                <w:lang w:val="en-US"/>
              </w:rPr>
            </w:pPr>
            <w:r w:rsidRPr="00B9589E">
              <w:rPr>
                <w:lang w:val="en-US"/>
              </w:rPr>
              <w:t>746000, 747332, 752668, 754000, 767332, 768668, 774000, 779332, 785000, 791668</w:t>
            </w:r>
          </w:p>
        </w:tc>
      </w:tr>
      <w:tr w:rsidR="001346B8" w:rsidRPr="00A1115A" w14:paraId="39ACA562" w14:textId="77777777" w:rsidTr="00853DEA">
        <w:trPr>
          <w:trHeight w:val="187"/>
          <w:jc w:val="center"/>
        </w:trPr>
        <w:tc>
          <w:tcPr>
            <w:tcW w:w="1435" w:type="dxa"/>
          </w:tcPr>
          <w:p w14:paraId="4252ED38" w14:textId="77777777" w:rsidR="001346B8" w:rsidRPr="00A1115A" w:rsidRDefault="001346B8" w:rsidP="00853DEA">
            <w:pPr>
              <w:pStyle w:val="TAL"/>
              <w:rPr>
                <w:lang w:val="en-US"/>
              </w:rPr>
            </w:pPr>
            <w:r>
              <w:rPr>
                <w:rFonts w:cs="Arial"/>
                <w:lang w:val="en-US" w:eastAsia="en-GB"/>
              </w:rPr>
              <w:t>100 MHz</w:t>
            </w:r>
          </w:p>
        </w:tc>
        <w:tc>
          <w:tcPr>
            <w:tcW w:w="5100" w:type="dxa"/>
          </w:tcPr>
          <w:p w14:paraId="026361D4" w14:textId="77777777" w:rsidR="001346B8" w:rsidRPr="00B9589E" w:rsidRDefault="001346B8" w:rsidP="00853DEA">
            <w:pPr>
              <w:pStyle w:val="TAL"/>
              <w:rPr>
                <w:lang w:val="en-US"/>
              </w:rPr>
            </w:pPr>
            <w:r>
              <w:rPr>
                <w:rFonts w:cs="Arial"/>
                <w:lang w:val="en-US" w:eastAsia="en-GB"/>
              </w:rPr>
              <w:t>746668, 753332, 768000, 791000</w:t>
            </w:r>
          </w:p>
        </w:tc>
      </w:tr>
      <w:tr w:rsidR="001346B8" w:rsidRPr="00A1115A" w14:paraId="624C3B50" w14:textId="77777777" w:rsidTr="00853DEA">
        <w:trPr>
          <w:trHeight w:val="187"/>
          <w:jc w:val="center"/>
        </w:trPr>
        <w:tc>
          <w:tcPr>
            <w:tcW w:w="6535" w:type="dxa"/>
            <w:gridSpan w:val="2"/>
          </w:tcPr>
          <w:p w14:paraId="2F517041" w14:textId="77777777" w:rsidR="001346B8" w:rsidRPr="00A1115A" w:rsidRDefault="001346B8" w:rsidP="00853DEA">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099586FD" w14:textId="63522107" w:rsidR="001346B8" w:rsidRDefault="001346B8" w:rsidP="00E000C2">
      <w:pPr>
        <w:jc w:val="both"/>
        <w:rPr>
          <w:rFonts w:eastAsia="宋体"/>
        </w:rPr>
      </w:pPr>
      <w:r>
        <w:rPr>
          <w:rFonts w:eastAsia="宋体"/>
        </w:rPr>
        <w:t xml:space="preserve">For </w:t>
      </w:r>
      <w:r>
        <w:rPr>
          <w:rFonts w:eastAsia="宋体" w:hint="eastAsia"/>
          <w:lang w:eastAsia="zh-CN"/>
        </w:rPr>
        <w:t>unlicensed</w:t>
      </w:r>
      <w:r>
        <w:rPr>
          <w:rFonts w:eastAsia="宋体"/>
        </w:rPr>
        <w:t xml:space="preserve"> </w:t>
      </w:r>
      <w:r>
        <w:rPr>
          <w:rFonts w:eastAsia="宋体" w:hint="eastAsia"/>
          <w:lang w:eastAsia="zh-CN"/>
        </w:rPr>
        <w:t>band</w:t>
      </w:r>
      <w:r>
        <w:rPr>
          <w:rFonts w:eastAsia="宋体"/>
        </w:rPr>
        <w:t xml:space="preserve">s used for </w:t>
      </w:r>
      <w:proofErr w:type="spellStart"/>
      <w:r>
        <w:rPr>
          <w:rFonts w:eastAsia="宋体"/>
        </w:rPr>
        <w:t>sidelink</w:t>
      </w:r>
      <w:proofErr w:type="spellEnd"/>
      <w:r>
        <w:rPr>
          <w:rFonts w:eastAsia="宋体"/>
        </w:rPr>
        <w:t xml:space="preserve"> operation, whether to adopt the same channel raster scheme for </w:t>
      </w:r>
      <w:r w:rsidR="00A40796">
        <w:rPr>
          <w:rFonts w:eastAsia="宋体"/>
        </w:rPr>
        <w:t xml:space="preserve">SL-U bands needs further study. </w:t>
      </w:r>
      <w:bookmarkStart w:id="4" w:name="_Hlk127366130"/>
      <w:r w:rsidR="00A40796">
        <w:rPr>
          <w:rFonts w:eastAsia="宋体"/>
        </w:rPr>
        <w:t xml:space="preserve">The potential solutions for SL-U channel raster we can think of </w:t>
      </w:r>
      <w:r w:rsidR="00A40796">
        <w:rPr>
          <w:rFonts w:eastAsia="宋体" w:hint="eastAsia"/>
          <w:lang w:eastAsia="zh-CN"/>
        </w:rPr>
        <w:t>are</w:t>
      </w:r>
      <w:r w:rsidR="00A40796">
        <w:rPr>
          <w:rFonts w:eastAsia="宋体"/>
        </w:rPr>
        <w:t>:</w:t>
      </w:r>
    </w:p>
    <w:p w14:paraId="60CA0074" w14:textId="2A39B005" w:rsidR="00A40796" w:rsidRDefault="00A40796" w:rsidP="00E000C2">
      <w:pPr>
        <w:pStyle w:val="afff4"/>
        <w:numPr>
          <w:ilvl w:val="0"/>
          <w:numId w:val="30"/>
        </w:numPr>
        <w:jc w:val="both"/>
        <w:rPr>
          <w:rFonts w:eastAsia="宋体"/>
        </w:rPr>
      </w:pPr>
      <w:r>
        <w:rPr>
          <w:rFonts w:eastAsia="宋体"/>
        </w:rPr>
        <w:t>Reuse fixed channel raster numbers for SL-unlicensed bands</w:t>
      </w:r>
    </w:p>
    <w:p w14:paraId="3321A1D8" w14:textId="326FC243" w:rsidR="00A40796" w:rsidRPr="00A40796" w:rsidRDefault="00A40796" w:rsidP="00E000C2">
      <w:pPr>
        <w:pStyle w:val="afff4"/>
        <w:numPr>
          <w:ilvl w:val="0"/>
          <w:numId w:val="30"/>
        </w:numPr>
        <w:jc w:val="both"/>
        <w:rPr>
          <w:rFonts w:eastAsia="宋体"/>
        </w:rPr>
      </w:pPr>
      <w:r>
        <w:rPr>
          <w:rFonts w:eastAsia="宋体"/>
        </w:rPr>
        <w:t xml:space="preserve">General SCS-based channel raster for </w:t>
      </w:r>
      <w:r w:rsidRPr="00A40796">
        <w:rPr>
          <w:rFonts w:eastAsia="宋体"/>
        </w:rPr>
        <w:t xml:space="preserve">SL-unlicensed </w:t>
      </w:r>
      <w:r>
        <w:rPr>
          <w:rFonts w:eastAsia="宋体"/>
        </w:rPr>
        <w:t>bands</w:t>
      </w:r>
    </w:p>
    <w:bookmarkEnd w:id="4"/>
    <w:p w14:paraId="4624C870" w14:textId="4B8D955C" w:rsidR="007565FB" w:rsidRDefault="00A40796" w:rsidP="00E000C2">
      <w:pPr>
        <w:jc w:val="both"/>
        <w:rPr>
          <w:rFonts w:eastAsia="宋体"/>
        </w:rPr>
      </w:pPr>
      <w:r>
        <w:rPr>
          <w:rFonts w:eastAsia="宋体"/>
        </w:rPr>
        <w:t>For sync raster design, t</w:t>
      </w:r>
      <w:r w:rsidR="007565FB" w:rsidRPr="00A1115A">
        <w:rPr>
          <w:rFonts w:eastAsia="宋体" w:hint="eastAsia"/>
        </w:rPr>
        <w:t>here is no</w:t>
      </w:r>
      <w:r w:rsidR="007565FB" w:rsidRPr="00A1115A">
        <w:rPr>
          <w:rFonts w:eastAsia="宋体" w:hint="eastAsia"/>
          <w:lang w:eastAsia="zh-CN"/>
        </w:rPr>
        <w:t xml:space="preserve"> </w:t>
      </w:r>
      <w:r w:rsidR="007565FB" w:rsidRPr="00A1115A">
        <w:rPr>
          <w:rFonts w:eastAsia="宋体" w:hint="eastAsia"/>
        </w:rPr>
        <w:t xml:space="preserve">synchronization raster definition </w:t>
      </w:r>
      <w:r w:rsidR="007565FB" w:rsidRPr="00A1115A">
        <w:rPr>
          <w:rFonts w:eastAsia="宋体" w:hint="eastAsia"/>
          <w:lang w:eastAsia="zh-CN"/>
        </w:rPr>
        <w:t xml:space="preserve">for NR V2X </w:t>
      </w:r>
      <w:r w:rsidR="007565FB" w:rsidRPr="00A1115A">
        <w:rPr>
          <w:rFonts w:eastAsia="宋体"/>
        </w:rPr>
        <w:t>for both licensed bands and unlicensed bands</w:t>
      </w:r>
      <w:r w:rsidR="007565FB" w:rsidRPr="00A1115A">
        <w:rPr>
          <w:rFonts w:eastAsia="宋体" w:hint="eastAsia"/>
        </w:rPr>
        <w:t>.</w:t>
      </w:r>
      <w:r>
        <w:rPr>
          <w:rFonts w:eastAsia="宋体"/>
        </w:rPr>
        <w:t xml:space="preserve"> However, for unlicensed bands, the applicable SS raster entries are defined based on fixed channel arrangement.</w:t>
      </w:r>
    </w:p>
    <w:p w14:paraId="78AC2247" w14:textId="77777777" w:rsidR="00A40796" w:rsidRPr="00A1115A" w:rsidRDefault="00A40796" w:rsidP="00A40796">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A40796" w:rsidRPr="00A1115A" w14:paraId="08B96BA2" w14:textId="77777777" w:rsidTr="00853DEA">
        <w:trPr>
          <w:jc w:val="center"/>
        </w:trPr>
        <w:tc>
          <w:tcPr>
            <w:tcW w:w="2408" w:type="dxa"/>
            <w:tcBorders>
              <w:top w:val="single" w:sz="4" w:space="0" w:color="auto"/>
              <w:left w:val="single" w:sz="4" w:space="0" w:color="auto"/>
              <w:bottom w:val="single" w:sz="4" w:space="0" w:color="auto"/>
              <w:right w:val="single" w:sz="4" w:space="0" w:color="auto"/>
            </w:tcBorders>
            <w:hideMark/>
          </w:tcPr>
          <w:p w14:paraId="7DF64901" w14:textId="77777777" w:rsidR="00A40796" w:rsidRPr="00A1115A" w:rsidRDefault="00A40796" w:rsidP="00853DEA">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C5BA3B2" w14:textId="77777777" w:rsidR="00A40796" w:rsidRPr="00A1115A" w:rsidRDefault="00A40796" w:rsidP="00853DEA">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12A3D914" w14:textId="77777777" w:rsidR="00A40796" w:rsidRPr="00A1115A" w:rsidRDefault="00A40796" w:rsidP="00853DEA">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32CBA005" w14:textId="77777777" w:rsidR="00A40796" w:rsidRPr="00A1115A" w:rsidRDefault="00A40796" w:rsidP="00853DEA">
            <w:pPr>
              <w:pStyle w:val="TAH"/>
              <w:rPr>
                <w:rFonts w:eastAsia="Yu Mincho"/>
              </w:rPr>
            </w:pPr>
            <w:r w:rsidRPr="00A1115A">
              <w:rPr>
                <w:rFonts w:eastAsia="Yu Mincho"/>
              </w:rPr>
              <w:t>Range of GSCN</w:t>
            </w:r>
          </w:p>
          <w:p w14:paraId="48C6ABCB" w14:textId="77777777" w:rsidR="00A40796" w:rsidRPr="00A1115A" w:rsidRDefault="00A40796" w:rsidP="00853DEA">
            <w:pPr>
              <w:pStyle w:val="TAH"/>
              <w:rPr>
                <w:rFonts w:eastAsia="Yu Mincho"/>
              </w:rPr>
            </w:pPr>
            <w:r w:rsidRPr="00A1115A">
              <w:rPr>
                <w:rFonts w:eastAsia="Yu Mincho"/>
              </w:rPr>
              <w:t>(First – &lt;Step size&gt; – Last)</w:t>
            </w:r>
          </w:p>
        </w:tc>
      </w:tr>
      <w:tr w:rsidR="00A40796" w:rsidRPr="00A1115A" w14:paraId="37331AE1" w14:textId="77777777" w:rsidTr="00853DEA">
        <w:trPr>
          <w:jc w:val="center"/>
        </w:trPr>
        <w:tc>
          <w:tcPr>
            <w:tcW w:w="2408" w:type="dxa"/>
            <w:tcBorders>
              <w:left w:val="single" w:sz="4" w:space="0" w:color="auto"/>
              <w:bottom w:val="single" w:sz="4" w:space="0" w:color="auto"/>
              <w:right w:val="single" w:sz="4" w:space="0" w:color="auto"/>
            </w:tcBorders>
          </w:tcPr>
          <w:p w14:paraId="1637A060" w14:textId="77777777" w:rsidR="00A40796" w:rsidRPr="00A1115A" w:rsidRDefault="00A40796" w:rsidP="00853DE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6F1047F5" w14:textId="77777777" w:rsidR="00A40796" w:rsidRPr="00A1115A" w:rsidRDefault="00A40796" w:rsidP="00853DE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A56DF9" w14:textId="77777777" w:rsidR="00A40796" w:rsidRPr="00A1115A" w:rsidRDefault="00A40796" w:rsidP="00853DE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B78DFEC" w14:textId="77777777" w:rsidR="00A40796" w:rsidRPr="00A1115A" w:rsidRDefault="00A40796" w:rsidP="00853DEA">
            <w:pPr>
              <w:pStyle w:val="TAC"/>
            </w:pPr>
            <w:r w:rsidRPr="00A1115A">
              <w:t>8993 – &lt;1&gt; – 9530</w:t>
            </w:r>
          </w:p>
        </w:tc>
      </w:tr>
      <w:tr w:rsidR="00A40796" w:rsidRPr="00A1115A" w14:paraId="6DACE68A" w14:textId="77777777" w:rsidTr="00853DEA">
        <w:trPr>
          <w:jc w:val="center"/>
        </w:trPr>
        <w:tc>
          <w:tcPr>
            <w:tcW w:w="2408" w:type="dxa"/>
            <w:tcBorders>
              <w:left w:val="single" w:sz="4" w:space="0" w:color="auto"/>
              <w:bottom w:val="single" w:sz="4" w:space="0" w:color="auto"/>
              <w:right w:val="single" w:sz="4" w:space="0" w:color="auto"/>
            </w:tcBorders>
          </w:tcPr>
          <w:p w14:paraId="7DD09DFD" w14:textId="77777777" w:rsidR="00A40796" w:rsidRPr="00A1115A" w:rsidRDefault="00A40796" w:rsidP="00853DE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749EE64" w14:textId="77777777" w:rsidR="00A40796" w:rsidRPr="00A1115A" w:rsidRDefault="00A40796" w:rsidP="00853DE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4B595A" w14:textId="77777777" w:rsidR="00A40796" w:rsidRPr="00A1115A" w:rsidRDefault="00A40796" w:rsidP="00853DE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7AFC888" w14:textId="77777777" w:rsidR="00A40796" w:rsidRPr="00A1115A" w:rsidRDefault="00A40796" w:rsidP="00853DEA">
            <w:pPr>
              <w:pStyle w:val="TAC"/>
            </w:pPr>
            <w:r w:rsidRPr="00A1115A">
              <w:t>9531 – &lt;1&gt; – 10363</w:t>
            </w:r>
          </w:p>
        </w:tc>
      </w:tr>
      <w:tr w:rsidR="00A40796" w14:paraId="39BBFB5E" w14:textId="77777777" w:rsidTr="00A40796">
        <w:trPr>
          <w:jc w:val="center"/>
        </w:trPr>
        <w:tc>
          <w:tcPr>
            <w:tcW w:w="2408" w:type="dxa"/>
            <w:tcBorders>
              <w:left w:val="single" w:sz="4" w:space="0" w:color="auto"/>
              <w:right w:val="single" w:sz="4" w:space="0" w:color="auto"/>
            </w:tcBorders>
          </w:tcPr>
          <w:p w14:paraId="613D8100" w14:textId="77777777" w:rsidR="00A40796" w:rsidRDefault="00A40796" w:rsidP="00853DEA">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0F8AD676" w14:textId="77777777" w:rsidR="00A40796" w:rsidRDefault="00A40796" w:rsidP="00853DEA">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C523133" w14:textId="77777777" w:rsidR="00A40796" w:rsidRDefault="00A40796" w:rsidP="00853DEA">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36648B" w14:textId="77777777" w:rsidR="00A40796" w:rsidRDefault="00A40796" w:rsidP="00853DEA">
            <w:pPr>
              <w:pStyle w:val="TAC"/>
              <w:rPr>
                <w:lang w:eastAsia="en-GB"/>
              </w:rPr>
            </w:pPr>
            <w:r w:rsidRPr="00A1115A">
              <w:t xml:space="preserve">9531 – &lt;1&gt; – </w:t>
            </w:r>
            <w:r>
              <w:t>9877</w:t>
            </w:r>
          </w:p>
        </w:tc>
      </w:tr>
      <w:tr w:rsidR="00A40796" w14:paraId="7B607C90" w14:textId="77777777" w:rsidTr="00B06117">
        <w:trPr>
          <w:jc w:val="center"/>
        </w:trPr>
        <w:tc>
          <w:tcPr>
            <w:tcW w:w="9629" w:type="dxa"/>
            <w:gridSpan w:val="4"/>
            <w:tcBorders>
              <w:left w:val="single" w:sz="4" w:space="0" w:color="auto"/>
              <w:bottom w:val="single" w:sz="4" w:space="0" w:color="auto"/>
              <w:right w:val="single" w:sz="4" w:space="0" w:color="auto"/>
            </w:tcBorders>
          </w:tcPr>
          <w:p w14:paraId="14D8FB89" w14:textId="77777777" w:rsidR="00A40796" w:rsidRPr="00A1115A" w:rsidRDefault="00A40796" w:rsidP="00A40796">
            <w:pPr>
              <w:pStyle w:val="TAN"/>
            </w:pPr>
            <w:r w:rsidRPr="00A1115A">
              <w:t>NOTE 3:</w:t>
            </w:r>
            <w:r w:rsidRPr="00A1115A">
              <w:tab/>
              <w:t>The following GSCN are allowed for operation in band n46:</w:t>
            </w:r>
          </w:p>
          <w:p w14:paraId="63367D6D" w14:textId="77777777" w:rsidR="00A40796" w:rsidRPr="00A1115A" w:rsidRDefault="00A40796" w:rsidP="00A40796">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1B7BBABE" w14:textId="77777777" w:rsidR="00A40796" w:rsidRPr="00A1115A" w:rsidRDefault="00A40796" w:rsidP="00A40796">
            <w:pPr>
              <w:pStyle w:val="TAN"/>
            </w:pPr>
            <w:r w:rsidRPr="00A1115A">
              <w:t>NOTE 4:</w:t>
            </w:r>
            <w:r w:rsidRPr="00A1115A">
              <w:tab/>
              <w:t>The following GSCN are allowed for operation in band n96:</w:t>
            </w:r>
          </w:p>
          <w:p w14:paraId="74B7C397" w14:textId="77777777" w:rsidR="00A40796" w:rsidRPr="00A1115A" w:rsidRDefault="00A40796" w:rsidP="00A40796">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81FB78D" w14:textId="77777777" w:rsidR="00A40796" w:rsidRPr="00A1115A" w:rsidRDefault="00A40796" w:rsidP="00A40796">
            <w:pPr>
              <w:pStyle w:val="TAN"/>
            </w:pPr>
            <w:r w:rsidRPr="00A1115A">
              <w:t xml:space="preserve">NOTE </w:t>
            </w:r>
            <w:r>
              <w:t>9</w:t>
            </w:r>
            <w:r w:rsidRPr="00A1115A">
              <w:t>:</w:t>
            </w:r>
            <w:r w:rsidRPr="00A1115A">
              <w:tab/>
              <w:t>The following GSCN are allowed for operation in band n</w:t>
            </w:r>
            <w:r>
              <w:t>102</w:t>
            </w:r>
            <w:r w:rsidRPr="00A1115A">
              <w:t>:</w:t>
            </w:r>
          </w:p>
          <w:p w14:paraId="3F675CD0" w14:textId="61C2C27D" w:rsidR="00A40796" w:rsidRPr="00A1115A" w:rsidRDefault="00A40796" w:rsidP="00A40796">
            <w:pPr>
              <w:pStyle w:val="TAN"/>
            </w:pPr>
            <w:r w:rsidRPr="00A1115A">
              <w:tab/>
              <w:t xml:space="preserve">GSCN = </w:t>
            </w:r>
            <w:r>
              <w:t>{</w:t>
            </w:r>
            <w:r w:rsidRPr="00A1115A">
              <w:t>9548, 9562, 9576, 9590, 9603, 9617,9631, 9645, 9659, 9673, 9687, 9701, 9714, 9728, 9742, 9756, 9770, 9784, 9798, 9812, 9826, 9840, 9853, 9867}.</w:t>
            </w:r>
          </w:p>
        </w:tc>
      </w:tr>
    </w:tbl>
    <w:p w14:paraId="1A852586" w14:textId="28479C18" w:rsidR="00A40796" w:rsidRDefault="00A40796" w:rsidP="00E000C2">
      <w:pPr>
        <w:jc w:val="both"/>
        <w:rPr>
          <w:rFonts w:eastAsia="宋体"/>
        </w:rPr>
      </w:pPr>
      <w:r>
        <w:rPr>
          <w:rFonts w:eastAsia="宋体"/>
        </w:rPr>
        <w:t xml:space="preserve">The potential solutions for SL-U sync raster we can think of </w:t>
      </w:r>
      <w:r>
        <w:rPr>
          <w:rFonts w:eastAsia="宋体" w:hint="eastAsia"/>
          <w:lang w:eastAsia="zh-CN"/>
        </w:rPr>
        <w:t>are</w:t>
      </w:r>
      <w:r>
        <w:rPr>
          <w:rFonts w:eastAsia="宋体"/>
        </w:rPr>
        <w:t>:</w:t>
      </w:r>
    </w:p>
    <w:p w14:paraId="00FD32CA" w14:textId="7ACFD5D7" w:rsidR="00A40796" w:rsidRDefault="00A40796" w:rsidP="00E000C2">
      <w:pPr>
        <w:pStyle w:val="afff4"/>
        <w:numPr>
          <w:ilvl w:val="0"/>
          <w:numId w:val="30"/>
        </w:numPr>
        <w:jc w:val="both"/>
        <w:rPr>
          <w:rFonts w:eastAsia="宋体"/>
        </w:rPr>
      </w:pPr>
      <w:r>
        <w:rPr>
          <w:rFonts w:eastAsia="宋体"/>
        </w:rPr>
        <w:t>No sync raster definition for SL-U</w:t>
      </w:r>
    </w:p>
    <w:p w14:paraId="0C923033" w14:textId="0C43FD7B" w:rsidR="00A40796" w:rsidRPr="00A40796" w:rsidRDefault="00A40796" w:rsidP="00E000C2">
      <w:pPr>
        <w:pStyle w:val="afff4"/>
        <w:numPr>
          <w:ilvl w:val="0"/>
          <w:numId w:val="30"/>
        </w:numPr>
        <w:jc w:val="both"/>
        <w:rPr>
          <w:rFonts w:eastAsia="宋体"/>
        </w:rPr>
      </w:pPr>
      <w:r>
        <w:rPr>
          <w:rFonts w:eastAsia="宋体"/>
        </w:rPr>
        <w:t>Reuse unlicensed sync raster definition for SL-U</w:t>
      </w:r>
    </w:p>
    <w:p w14:paraId="11A7BCC5" w14:textId="715EA0F4" w:rsidR="00A40796" w:rsidRPr="001A517D" w:rsidRDefault="001A517D" w:rsidP="007565FB">
      <w:pPr>
        <w:rPr>
          <w:rFonts w:eastAsia="宋体"/>
          <w:b/>
          <w:lang w:eastAsia="zh-CN"/>
        </w:rPr>
      </w:pPr>
      <w:bookmarkStart w:id="5" w:name="_Hlk127367836"/>
      <w:r w:rsidRPr="001A517D">
        <w:rPr>
          <w:rFonts w:eastAsia="宋体"/>
          <w:b/>
          <w:lang w:eastAsia="zh-CN"/>
        </w:rPr>
        <w:t>Proposal 3: Discuss channel raster and sync raster solutions for SL-U bands:</w:t>
      </w:r>
    </w:p>
    <w:tbl>
      <w:tblPr>
        <w:tblStyle w:val="aff"/>
        <w:tblW w:w="0" w:type="auto"/>
        <w:tblLook w:val="04A0" w:firstRow="1" w:lastRow="0" w:firstColumn="1" w:lastColumn="0" w:noHBand="0" w:noVBand="1"/>
      </w:tblPr>
      <w:tblGrid>
        <w:gridCol w:w="4815"/>
        <w:gridCol w:w="4816"/>
      </w:tblGrid>
      <w:tr w:rsidR="001A517D" w:rsidRPr="001A517D" w14:paraId="7FBF5886" w14:textId="77777777" w:rsidTr="001A517D">
        <w:tc>
          <w:tcPr>
            <w:tcW w:w="4815" w:type="dxa"/>
          </w:tcPr>
          <w:p w14:paraId="634A3AFA" w14:textId="787CD962" w:rsidR="001A517D" w:rsidRPr="001A517D" w:rsidRDefault="001A517D" w:rsidP="007565FB">
            <w:pPr>
              <w:rPr>
                <w:rFonts w:eastAsia="宋体"/>
                <w:b/>
                <w:lang w:eastAsia="zh-CN"/>
              </w:rPr>
            </w:pPr>
            <w:r w:rsidRPr="001A517D">
              <w:rPr>
                <w:rFonts w:eastAsia="宋体"/>
                <w:b/>
                <w:lang w:eastAsia="zh-CN"/>
              </w:rPr>
              <w:t>Channel raster for SL-U</w:t>
            </w:r>
          </w:p>
        </w:tc>
        <w:tc>
          <w:tcPr>
            <w:tcW w:w="4816" w:type="dxa"/>
          </w:tcPr>
          <w:p w14:paraId="31C578FD" w14:textId="08C8D0A9" w:rsidR="001A517D" w:rsidRPr="001A517D" w:rsidRDefault="001A517D" w:rsidP="007565FB">
            <w:pPr>
              <w:rPr>
                <w:rFonts w:eastAsia="宋体"/>
                <w:b/>
                <w:lang w:eastAsia="zh-CN"/>
              </w:rPr>
            </w:pPr>
            <w:r w:rsidRPr="001A517D">
              <w:rPr>
                <w:rFonts w:eastAsia="宋体"/>
                <w:b/>
                <w:lang w:eastAsia="zh-CN"/>
              </w:rPr>
              <w:t>Sync raster for SL-U</w:t>
            </w:r>
          </w:p>
        </w:tc>
      </w:tr>
      <w:tr w:rsidR="001A517D" w:rsidRPr="001A517D" w14:paraId="66096D80" w14:textId="77777777" w:rsidTr="001A517D">
        <w:tc>
          <w:tcPr>
            <w:tcW w:w="4815" w:type="dxa"/>
          </w:tcPr>
          <w:p w14:paraId="00AAE44B" w14:textId="77777777" w:rsidR="001A517D" w:rsidRPr="001A517D" w:rsidRDefault="001A517D" w:rsidP="001A517D">
            <w:pPr>
              <w:pStyle w:val="afff4"/>
              <w:numPr>
                <w:ilvl w:val="0"/>
                <w:numId w:val="30"/>
              </w:numPr>
              <w:rPr>
                <w:rFonts w:eastAsia="宋体"/>
                <w:b/>
              </w:rPr>
            </w:pPr>
            <w:r w:rsidRPr="001A517D">
              <w:rPr>
                <w:rFonts w:eastAsia="宋体"/>
                <w:b/>
              </w:rPr>
              <w:t>Reuse fixed channel raster numbers for SL-unlicensed bands</w:t>
            </w:r>
          </w:p>
          <w:p w14:paraId="6AB40BFB" w14:textId="32E15059" w:rsidR="001A517D" w:rsidRPr="001A517D" w:rsidRDefault="001A517D" w:rsidP="007565FB">
            <w:pPr>
              <w:pStyle w:val="afff4"/>
              <w:numPr>
                <w:ilvl w:val="0"/>
                <w:numId w:val="30"/>
              </w:numPr>
              <w:rPr>
                <w:rFonts w:eastAsia="宋体"/>
                <w:b/>
              </w:rPr>
            </w:pPr>
            <w:r w:rsidRPr="001A517D">
              <w:rPr>
                <w:rFonts w:eastAsia="宋体"/>
                <w:b/>
              </w:rPr>
              <w:t>General SCS-based channel raster for SL-unlicensed bands</w:t>
            </w:r>
          </w:p>
        </w:tc>
        <w:tc>
          <w:tcPr>
            <w:tcW w:w="4816" w:type="dxa"/>
          </w:tcPr>
          <w:p w14:paraId="7CD955E4" w14:textId="77777777" w:rsidR="001A517D" w:rsidRPr="001A517D" w:rsidRDefault="001A517D" w:rsidP="001A517D">
            <w:pPr>
              <w:pStyle w:val="afff4"/>
              <w:numPr>
                <w:ilvl w:val="0"/>
                <w:numId w:val="30"/>
              </w:numPr>
              <w:rPr>
                <w:rFonts w:eastAsia="宋体"/>
                <w:b/>
              </w:rPr>
            </w:pPr>
            <w:r w:rsidRPr="001A517D">
              <w:rPr>
                <w:rFonts w:eastAsia="宋体"/>
                <w:b/>
              </w:rPr>
              <w:t>No sync raster definition for SL-U</w:t>
            </w:r>
          </w:p>
          <w:p w14:paraId="183C8D67" w14:textId="291F653C" w:rsidR="001A517D" w:rsidRPr="001A517D" w:rsidRDefault="001A517D" w:rsidP="007565FB">
            <w:pPr>
              <w:pStyle w:val="afff4"/>
              <w:numPr>
                <w:ilvl w:val="0"/>
                <w:numId w:val="30"/>
              </w:numPr>
              <w:rPr>
                <w:rFonts w:eastAsia="宋体"/>
                <w:b/>
              </w:rPr>
            </w:pPr>
            <w:r w:rsidRPr="001A517D">
              <w:rPr>
                <w:rFonts w:eastAsia="宋体"/>
                <w:b/>
              </w:rPr>
              <w:t>Reuse unlicensed sync raster definition for SL-U</w:t>
            </w:r>
          </w:p>
        </w:tc>
      </w:tr>
      <w:bookmarkEnd w:id="5"/>
    </w:tbl>
    <w:p w14:paraId="5651AB39" w14:textId="77777777" w:rsidR="001A517D" w:rsidRPr="00A1115A" w:rsidRDefault="001A517D" w:rsidP="007565FB">
      <w:pPr>
        <w:rPr>
          <w:rFonts w:eastAsia="宋体"/>
          <w:lang w:eastAsia="zh-CN"/>
        </w:rPr>
      </w:pPr>
    </w:p>
    <w:p w14:paraId="0C2A5DDD" w14:textId="77777777" w:rsidR="00D018E4" w:rsidRPr="00D018E4" w:rsidRDefault="00D018E4" w:rsidP="00D018E4">
      <w:pPr>
        <w:rPr>
          <w:lang w:eastAsia="zh-CN"/>
        </w:rPr>
      </w:pPr>
    </w:p>
    <w:p w14:paraId="505F8D59" w14:textId="6C703F25" w:rsidR="00216F50" w:rsidRPr="00216F50" w:rsidRDefault="00AF5A99" w:rsidP="00216F50">
      <w:pPr>
        <w:pStyle w:val="2"/>
        <w:spacing w:after="240"/>
        <w:rPr>
          <w:lang w:eastAsia="zh-CN"/>
        </w:rPr>
      </w:pPr>
      <w:r>
        <w:rPr>
          <w:lang w:eastAsia="zh-CN"/>
        </w:rPr>
        <w:lastRenderedPageBreak/>
        <w:t>Maximum output power for SL-U</w:t>
      </w:r>
    </w:p>
    <w:bookmarkEnd w:id="2"/>
    <w:p w14:paraId="7CBE73A8" w14:textId="27A4D084" w:rsidR="00EE76B1" w:rsidRDefault="007565FB" w:rsidP="00E000C2">
      <w:pPr>
        <w:jc w:val="both"/>
        <w:rPr>
          <w:rFonts w:eastAsia="等线"/>
          <w:lang w:eastAsia="zh-CN"/>
        </w:rPr>
      </w:pPr>
      <w:r>
        <w:rPr>
          <w:rFonts w:eastAsia="等线"/>
          <w:lang w:eastAsia="zh-CN"/>
        </w:rPr>
        <w:t>The default power class i</w:t>
      </w:r>
      <w:r w:rsidR="00F612BF">
        <w:rPr>
          <w:rFonts w:eastAsia="等线"/>
          <w:lang w:eastAsia="zh-CN"/>
        </w:rPr>
        <w:t>s</w:t>
      </w:r>
      <w:r>
        <w:rPr>
          <w:rFonts w:eastAsia="等线"/>
          <w:lang w:eastAsia="zh-CN"/>
        </w:rPr>
        <w:t xml:space="preserve"> 23</w:t>
      </w:r>
      <w:r>
        <w:rPr>
          <w:rFonts w:eastAsia="等线" w:hint="eastAsia"/>
          <w:lang w:eastAsia="zh-CN"/>
        </w:rPr>
        <w:t>d</w:t>
      </w:r>
      <w:r>
        <w:rPr>
          <w:rFonts w:eastAsia="等线"/>
          <w:lang w:eastAsia="zh-CN"/>
        </w:rPr>
        <w:t xml:space="preserve">Bm for SL operation. </w:t>
      </w:r>
      <w:r w:rsidR="00BE6789">
        <w:rPr>
          <w:rFonts w:eastAsia="等线"/>
          <w:lang w:eastAsia="zh-CN"/>
        </w:rPr>
        <w:t xml:space="preserve">In Rel-17 NR SL enhancement, HPUE feature was introduced for SL operation. </w:t>
      </w:r>
      <w:r w:rsidR="00AF5A99">
        <w:rPr>
          <w:rFonts w:eastAsia="等线"/>
          <w:lang w:eastAsia="zh-CN"/>
        </w:rPr>
        <w:t xml:space="preserve">PC2 can be supported for ITS band n47 and PC1 can be supported for band n14 for public services. </w:t>
      </w:r>
      <w:r w:rsidR="00BE6789">
        <w:rPr>
          <w:rFonts w:eastAsia="等线"/>
          <w:lang w:eastAsia="zh-CN"/>
        </w:rPr>
        <w:t>However,</w:t>
      </w:r>
      <w:r>
        <w:rPr>
          <w:rFonts w:eastAsia="等线"/>
          <w:lang w:eastAsia="zh-CN"/>
        </w:rPr>
        <w:t xml:space="preserve"> the default power class is 20dBm for unlicensed bands</w:t>
      </w:r>
      <w:r w:rsidR="00BE6789">
        <w:rPr>
          <w:rFonts w:eastAsia="等线"/>
          <w:lang w:eastAsia="zh-CN"/>
        </w:rPr>
        <w:t>, which is lower than the default power class for SL operation</w:t>
      </w:r>
      <w:r>
        <w:rPr>
          <w:rFonts w:eastAsia="等线"/>
          <w:lang w:eastAsia="zh-CN"/>
        </w:rPr>
        <w:t>.</w:t>
      </w:r>
    </w:p>
    <w:p w14:paraId="3167FC8D" w14:textId="558000D3" w:rsidR="007565FB" w:rsidRDefault="007565FB" w:rsidP="00E000C2">
      <w:pPr>
        <w:jc w:val="both"/>
        <w:rPr>
          <w:rFonts w:eastAsia="等线"/>
          <w:lang w:eastAsia="zh-CN"/>
        </w:rPr>
      </w:pPr>
      <w:r>
        <w:rPr>
          <w:rFonts w:eastAsia="等线"/>
          <w:lang w:eastAsia="zh-CN"/>
        </w:rPr>
        <w:t xml:space="preserve">If the unlicensed bands are used for SL operation, </w:t>
      </w:r>
      <w:r w:rsidR="003A52E1">
        <w:rPr>
          <w:rFonts w:eastAsia="等线"/>
          <w:lang w:eastAsia="zh-CN"/>
        </w:rPr>
        <w:t xml:space="preserve">it is not sure power class 5 can meet the requirements for </w:t>
      </w:r>
      <w:proofErr w:type="spellStart"/>
      <w:r w:rsidR="003A52E1">
        <w:rPr>
          <w:rFonts w:eastAsia="等线"/>
          <w:lang w:eastAsia="zh-CN"/>
        </w:rPr>
        <w:t>sidelink</w:t>
      </w:r>
      <w:proofErr w:type="spellEnd"/>
      <w:r w:rsidR="003A52E1">
        <w:rPr>
          <w:rFonts w:eastAsia="等线"/>
          <w:lang w:eastAsia="zh-CN"/>
        </w:rPr>
        <w:t xml:space="preserve"> operation. It is suggested to </w:t>
      </w:r>
      <w:r>
        <w:rPr>
          <w:rFonts w:eastAsia="等线"/>
          <w:lang w:eastAsia="zh-CN"/>
        </w:rPr>
        <w:t>discuss whether PC3 or PC2 can be used for SL</w:t>
      </w:r>
      <w:r w:rsidR="003A52E1">
        <w:rPr>
          <w:rFonts w:eastAsia="等线"/>
          <w:lang w:eastAsia="zh-CN"/>
        </w:rPr>
        <w:t>-U</w:t>
      </w:r>
      <w:r>
        <w:rPr>
          <w:rFonts w:eastAsia="等线"/>
          <w:lang w:eastAsia="zh-CN"/>
        </w:rPr>
        <w:t xml:space="preserve"> operation.</w:t>
      </w:r>
    </w:p>
    <w:p w14:paraId="7D508543" w14:textId="77777777" w:rsidR="007565FB" w:rsidRPr="00A1115A" w:rsidRDefault="007565FB" w:rsidP="007565FB">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7565FB" w:rsidRPr="00A1115A" w14:paraId="435FDEE8" w14:textId="77777777" w:rsidTr="00B63CF6">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5154597" w14:textId="77777777" w:rsidR="007565FB" w:rsidRPr="00A1115A" w:rsidRDefault="007565FB" w:rsidP="00B63CF6">
            <w:pPr>
              <w:pStyle w:val="TAH"/>
            </w:pPr>
            <w:r w:rsidRPr="00A1115A">
              <w:t>NR</w:t>
            </w:r>
          </w:p>
          <w:p w14:paraId="6C1B7B35" w14:textId="77777777" w:rsidR="007565FB" w:rsidRPr="00A1115A" w:rsidRDefault="007565FB" w:rsidP="00B63CF6">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755299C9" w14:textId="77777777" w:rsidR="007565FB" w:rsidRPr="00A1115A" w:rsidRDefault="007565FB" w:rsidP="00B63CF6">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CE2A5D5" w14:textId="77777777" w:rsidR="007565FB" w:rsidRPr="00A1115A" w:rsidRDefault="007565FB" w:rsidP="00B63CF6">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1E00D949" w14:textId="77777777" w:rsidR="007565FB" w:rsidRPr="00A1115A" w:rsidRDefault="007565FB" w:rsidP="00B63CF6">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19C9791" w14:textId="77777777" w:rsidR="007565FB" w:rsidRPr="00A1115A" w:rsidRDefault="007565FB" w:rsidP="00B63CF6">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0F6F6B8C" w14:textId="77777777" w:rsidR="007565FB" w:rsidRPr="00A1115A" w:rsidRDefault="007565FB" w:rsidP="00B63CF6">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407D937B" w14:textId="77777777" w:rsidR="007565FB" w:rsidRPr="00A1115A" w:rsidRDefault="007565FB" w:rsidP="00B63CF6">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2C8FA350" w14:textId="77777777" w:rsidR="007565FB" w:rsidRPr="00A1115A" w:rsidRDefault="007565FB" w:rsidP="00B63CF6">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1D78EE6F" w14:textId="77777777" w:rsidR="007565FB" w:rsidRPr="00A1115A" w:rsidRDefault="007565FB" w:rsidP="00B63CF6">
            <w:pPr>
              <w:pStyle w:val="TAH"/>
            </w:pPr>
            <w:r w:rsidRPr="00A1115A">
              <w:t>Tolerance (dB)</w:t>
            </w:r>
          </w:p>
        </w:tc>
      </w:tr>
      <w:tr w:rsidR="007565FB" w:rsidRPr="00A1115A" w14:paraId="74886B3E" w14:textId="77777777" w:rsidTr="00B63CF6">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FF7482A" w14:textId="77777777" w:rsidR="007565FB" w:rsidRPr="00A1115A" w:rsidRDefault="007565FB" w:rsidP="00B63CF6">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5C9863F3" w14:textId="77777777" w:rsidR="007565FB" w:rsidRPr="00A1115A" w:rsidRDefault="007565FB" w:rsidP="00B63CF6">
            <w:pPr>
              <w:pStyle w:val="TAC"/>
            </w:pPr>
          </w:p>
        </w:tc>
        <w:tc>
          <w:tcPr>
            <w:tcW w:w="1067" w:type="dxa"/>
            <w:tcBorders>
              <w:top w:val="single" w:sz="4" w:space="0" w:color="auto"/>
              <w:left w:val="single" w:sz="4" w:space="0" w:color="auto"/>
              <w:bottom w:val="single" w:sz="4" w:space="0" w:color="auto"/>
              <w:right w:val="single" w:sz="4" w:space="0" w:color="auto"/>
            </w:tcBorders>
          </w:tcPr>
          <w:p w14:paraId="5D3F424F" w14:textId="77777777" w:rsidR="007565FB" w:rsidRPr="00A1115A" w:rsidRDefault="007565FB" w:rsidP="00B63CF6">
            <w:pPr>
              <w:pStyle w:val="TAC"/>
            </w:pPr>
          </w:p>
        </w:tc>
        <w:tc>
          <w:tcPr>
            <w:tcW w:w="997" w:type="dxa"/>
            <w:tcBorders>
              <w:top w:val="single" w:sz="4" w:space="0" w:color="auto"/>
              <w:left w:val="single" w:sz="4" w:space="0" w:color="auto"/>
              <w:bottom w:val="single" w:sz="4" w:space="0" w:color="auto"/>
              <w:right w:val="single" w:sz="4" w:space="0" w:color="auto"/>
            </w:tcBorders>
          </w:tcPr>
          <w:p w14:paraId="5EDFB327" w14:textId="77777777" w:rsidR="007565FB" w:rsidRPr="00A1115A" w:rsidRDefault="007565FB" w:rsidP="00B63CF6">
            <w:pPr>
              <w:pStyle w:val="TAC"/>
            </w:pPr>
          </w:p>
        </w:tc>
        <w:tc>
          <w:tcPr>
            <w:tcW w:w="1067" w:type="dxa"/>
            <w:tcBorders>
              <w:top w:val="single" w:sz="4" w:space="0" w:color="auto"/>
              <w:left w:val="single" w:sz="4" w:space="0" w:color="auto"/>
              <w:bottom w:val="single" w:sz="4" w:space="0" w:color="auto"/>
              <w:right w:val="single" w:sz="4" w:space="0" w:color="auto"/>
            </w:tcBorders>
          </w:tcPr>
          <w:p w14:paraId="46E8D2EF" w14:textId="77777777" w:rsidR="007565FB" w:rsidRPr="00A1115A" w:rsidRDefault="007565FB" w:rsidP="00B63CF6">
            <w:pPr>
              <w:pStyle w:val="TAC"/>
            </w:pPr>
          </w:p>
        </w:tc>
        <w:tc>
          <w:tcPr>
            <w:tcW w:w="911" w:type="dxa"/>
            <w:tcBorders>
              <w:top w:val="single" w:sz="4" w:space="0" w:color="auto"/>
              <w:left w:val="single" w:sz="4" w:space="0" w:color="auto"/>
              <w:bottom w:val="single" w:sz="4" w:space="0" w:color="auto"/>
              <w:right w:val="single" w:sz="4" w:space="0" w:color="auto"/>
            </w:tcBorders>
          </w:tcPr>
          <w:p w14:paraId="6CF0E6A6" w14:textId="77777777" w:rsidR="007565FB" w:rsidRPr="00A1115A" w:rsidRDefault="007565FB" w:rsidP="00B63CF6">
            <w:pPr>
              <w:pStyle w:val="TAC"/>
            </w:pPr>
          </w:p>
        </w:tc>
        <w:tc>
          <w:tcPr>
            <w:tcW w:w="1249" w:type="dxa"/>
            <w:tcBorders>
              <w:top w:val="single" w:sz="4" w:space="0" w:color="auto"/>
              <w:left w:val="single" w:sz="4" w:space="0" w:color="auto"/>
              <w:bottom w:val="single" w:sz="4" w:space="0" w:color="auto"/>
              <w:right w:val="single" w:sz="4" w:space="0" w:color="auto"/>
            </w:tcBorders>
          </w:tcPr>
          <w:p w14:paraId="70CD679C" w14:textId="77777777" w:rsidR="007565FB" w:rsidRPr="00A1115A" w:rsidRDefault="007565FB" w:rsidP="00B63CF6">
            <w:pPr>
              <w:pStyle w:val="TAC"/>
            </w:pPr>
          </w:p>
        </w:tc>
        <w:tc>
          <w:tcPr>
            <w:tcW w:w="1215" w:type="dxa"/>
            <w:tcBorders>
              <w:top w:val="single" w:sz="4" w:space="0" w:color="auto"/>
              <w:left w:val="single" w:sz="4" w:space="0" w:color="auto"/>
              <w:bottom w:val="single" w:sz="4" w:space="0" w:color="auto"/>
              <w:right w:val="single" w:sz="4" w:space="0" w:color="auto"/>
            </w:tcBorders>
          </w:tcPr>
          <w:p w14:paraId="130CCEE0" w14:textId="77777777" w:rsidR="007565FB" w:rsidRPr="00A1115A" w:rsidRDefault="007565FB" w:rsidP="00B63CF6">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6D691CF2" w14:textId="77777777" w:rsidR="007565FB" w:rsidRPr="00A1115A" w:rsidRDefault="007565FB" w:rsidP="00B63CF6">
            <w:pPr>
              <w:pStyle w:val="TAC"/>
            </w:pPr>
            <w:r w:rsidRPr="00A1115A">
              <w:rPr>
                <w:rFonts w:cs="Arial"/>
                <w:szCs w:val="18"/>
                <w:lang w:eastAsia="ja-JP"/>
              </w:rPr>
              <w:t>+2/-3</w:t>
            </w:r>
          </w:p>
        </w:tc>
      </w:tr>
      <w:tr w:rsidR="007565FB" w:rsidRPr="00A1115A" w14:paraId="1E2CF6B2" w14:textId="77777777" w:rsidTr="00B63CF6">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0872921" w14:textId="77777777" w:rsidR="007565FB" w:rsidRPr="00A1115A" w:rsidRDefault="007565FB" w:rsidP="00B63CF6">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4C41975A" w14:textId="77777777" w:rsidR="007565FB" w:rsidRPr="00A1115A" w:rsidRDefault="007565FB" w:rsidP="00B63CF6">
            <w:pPr>
              <w:pStyle w:val="TAC"/>
            </w:pPr>
          </w:p>
        </w:tc>
        <w:tc>
          <w:tcPr>
            <w:tcW w:w="1067" w:type="dxa"/>
            <w:tcBorders>
              <w:top w:val="single" w:sz="4" w:space="0" w:color="auto"/>
              <w:left w:val="single" w:sz="4" w:space="0" w:color="auto"/>
              <w:bottom w:val="single" w:sz="4" w:space="0" w:color="auto"/>
              <w:right w:val="single" w:sz="4" w:space="0" w:color="auto"/>
            </w:tcBorders>
          </w:tcPr>
          <w:p w14:paraId="0B5832A9" w14:textId="77777777" w:rsidR="007565FB" w:rsidRPr="00A1115A" w:rsidRDefault="007565FB" w:rsidP="00B63CF6">
            <w:pPr>
              <w:pStyle w:val="TAC"/>
            </w:pPr>
          </w:p>
        </w:tc>
        <w:tc>
          <w:tcPr>
            <w:tcW w:w="997" w:type="dxa"/>
            <w:tcBorders>
              <w:top w:val="single" w:sz="4" w:space="0" w:color="auto"/>
              <w:left w:val="single" w:sz="4" w:space="0" w:color="auto"/>
              <w:bottom w:val="single" w:sz="4" w:space="0" w:color="auto"/>
              <w:right w:val="single" w:sz="4" w:space="0" w:color="auto"/>
            </w:tcBorders>
          </w:tcPr>
          <w:p w14:paraId="519C4480" w14:textId="77777777" w:rsidR="007565FB" w:rsidRPr="00A1115A" w:rsidRDefault="007565FB" w:rsidP="00B63CF6">
            <w:pPr>
              <w:pStyle w:val="TAC"/>
            </w:pPr>
          </w:p>
        </w:tc>
        <w:tc>
          <w:tcPr>
            <w:tcW w:w="1067" w:type="dxa"/>
            <w:tcBorders>
              <w:top w:val="single" w:sz="4" w:space="0" w:color="auto"/>
              <w:left w:val="single" w:sz="4" w:space="0" w:color="auto"/>
              <w:bottom w:val="single" w:sz="4" w:space="0" w:color="auto"/>
              <w:right w:val="single" w:sz="4" w:space="0" w:color="auto"/>
            </w:tcBorders>
          </w:tcPr>
          <w:p w14:paraId="72FCCACC" w14:textId="77777777" w:rsidR="007565FB" w:rsidRPr="00A1115A" w:rsidRDefault="007565FB" w:rsidP="00B63CF6">
            <w:pPr>
              <w:pStyle w:val="TAC"/>
            </w:pPr>
          </w:p>
        </w:tc>
        <w:tc>
          <w:tcPr>
            <w:tcW w:w="911" w:type="dxa"/>
            <w:tcBorders>
              <w:top w:val="single" w:sz="4" w:space="0" w:color="auto"/>
              <w:left w:val="single" w:sz="4" w:space="0" w:color="auto"/>
              <w:bottom w:val="single" w:sz="4" w:space="0" w:color="auto"/>
              <w:right w:val="single" w:sz="4" w:space="0" w:color="auto"/>
            </w:tcBorders>
          </w:tcPr>
          <w:p w14:paraId="66FCEE51" w14:textId="77777777" w:rsidR="007565FB" w:rsidRPr="00A1115A" w:rsidRDefault="007565FB" w:rsidP="00B63CF6">
            <w:pPr>
              <w:pStyle w:val="TAC"/>
            </w:pPr>
          </w:p>
        </w:tc>
        <w:tc>
          <w:tcPr>
            <w:tcW w:w="1249" w:type="dxa"/>
            <w:tcBorders>
              <w:top w:val="single" w:sz="4" w:space="0" w:color="auto"/>
              <w:left w:val="single" w:sz="4" w:space="0" w:color="auto"/>
              <w:bottom w:val="single" w:sz="4" w:space="0" w:color="auto"/>
              <w:right w:val="single" w:sz="4" w:space="0" w:color="auto"/>
            </w:tcBorders>
          </w:tcPr>
          <w:p w14:paraId="104F7D29" w14:textId="77777777" w:rsidR="007565FB" w:rsidRPr="00A1115A" w:rsidRDefault="007565FB" w:rsidP="00B63CF6">
            <w:pPr>
              <w:pStyle w:val="TAC"/>
            </w:pPr>
          </w:p>
        </w:tc>
        <w:tc>
          <w:tcPr>
            <w:tcW w:w="1215" w:type="dxa"/>
            <w:tcBorders>
              <w:top w:val="single" w:sz="4" w:space="0" w:color="auto"/>
              <w:left w:val="single" w:sz="4" w:space="0" w:color="auto"/>
              <w:bottom w:val="single" w:sz="4" w:space="0" w:color="auto"/>
              <w:right w:val="single" w:sz="4" w:space="0" w:color="auto"/>
            </w:tcBorders>
          </w:tcPr>
          <w:p w14:paraId="5481384E" w14:textId="77777777" w:rsidR="007565FB" w:rsidRPr="00A1115A" w:rsidRDefault="007565FB" w:rsidP="00B63CF6">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C59DAD4" w14:textId="77777777" w:rsidR="007565FB" w:rsidRPr="00A1115A" w:rsidRDefault="007565FB" w:rsidP="00B63CF6">
            <w:pPr>
              <w:pStyle w:val="TAC"/>
              <w:rPr>
                <w:rFonts w:cs="Arial"/>
                <w:szCs w:val="18"/>
                <w:lang w:eastAsia="ja-JP"/>
              </w:rPr>
            </w:pPr>
            <w:r w:rsidRPr="00A1115A">
              <w:rPr>
                <w:rFonts w:cs="Arial"/>
                <w:szCs w:val="18"/>
                <w:lang w:eastAsia="ja-JP"/>
              </w:rPr>
              <w:t>+2/-3</w:t>
            </w:r>
          </w:p>
        </w:tc>
      </w:tr>
      <w:tr w:rsidR="007565FB" w:rsidRPr="00A1115A" w14:paraId="31384122" w14:textId="77777777" w:rsidTr="00B63CF6">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E00D1EC" w14:textId="77777777" w:rsidR="007565FB" w:rsidRPr="00A1115A" w:rsidRDefault="007565FB" w:rsidP="00B63CF6">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40821A9C" w14:textId="77777777" w:rsidR="007565FB" w:rsidRPr="00A1115A" w:rsidRDefault="007565FB" w:rsidP="00B63CF6">
            <w:pPr>
              <w:pStyle w:val="TAC"/>
            </w:pPr>
          </w:p>
        </w:tc>
        <w:tc>
          <w:tcPr>
            <w:tcW w:w="1067" w:type="dxa"/>
            <w:tcBorders>
              <w:top w:val="single" w:sz="4" w:space="0" w:color="auto"/>
              <w:left w:val="single" w:sz="4" w:space="0" w:color="auto"/>
              <w:bottom w:val="single" w:sz="4" w:space="0" w:color="auto"/>
              <w:right w:val="single" w:sz="4" w:space="0" w:color="auto"/>
            </w:tcBorders>
          </w:tcPr>
          <w:p w14:paraId="5A439E46" w14:textId="77777777" w:rsidR="007565FB" w:rsidRPr="00A1115A" w:rsidRDefault="007565FB" w:rsidP="00B63CF6">
            <w:pPr>
              <w:pStyle w:val="TAC"/>
            </w:pPr>
          </w:p>
        </w:tc>
        <w:tc>
          <w:tcPr>
            <w:tcW w:w="997" w:type="dxa"/>
            <w:tcBorders>
              <w:top w:val="single" w:sz="4" w:space="0" w:color="auto"/>
              <w:left w:val="single" w:sz="4" w:space="0" w:color="auto"/>
              <w:bottom w:val="single" w:sz="4" w:space="0" w:color="auto"/>
              <w:right w:val="single" w:sz="4" w:space="0" w:color="auto"/>
            </w:tcBorders>
          </w:tcPr>
          <w:p w14:paraId="6F1BC7D5" w14:textId="77777777" w:rsidR="007565FB" w:rsidRPr="00A1115A" w:rsidRDefault="007565FB" w:rsidP="00B63CF6">
            <w:pPr>
              <w:pStyle w:val="TAC"/>
            </w:pPr>
          </w:p>
        </w:tc>
        <w:tc>
          <w:tcPr>
            <w:tcW w:w="1067" w:type="dxa"/>
            <w:tcBorders>
              <w:top w:val="single" w:sz="4" w:space="0" w:color="auto"/>
              <w:left w:val="single" w:sz="4" w:space="0" w:color="auto"/>
              <w:bottom w:val="single" w:sz="4" w:space="0" w:color="auto"/>
              <w:right w:val="single" w:sz="4" w:space="0" w:color="auto"/>
            </w:tcBorders>
          </w:tcPr>
          <w:p w14:paraId="17CE1F82" w14:textId="77777777" w:rsidR="007565FB" w:rsidRPr="00A1115A" w:rsidRDefault="007565FB" w:rsidP="00B63CF6">
            <w:pPr>
              <w:pStyle w:val="TAC"/>
            </w:pPr>
          </w:p>
        </w:tc>
        <w:tc>
          <w:tcPr>
            <w:tcW w:w="911" w:type="dxa"/>
            <w:tcBorders>
              <w:top w:val="single" w:sz="4" w:space="0" w:color="auto"/>
              <w:left w:val="single" w:sz="4" w:space="0" w:color="auto"/>
              <w:bottom w:val="single" w:sz="4" w:space="0" w:color="auto"/>
              <w:right w:val="single" w:sz="4" w:space="0" w:color="auto"/>
            </w:tcBorders>
          </w:tcPr>
          <w:p w14:paraId="599B6BB5" w14:textId="77777777" w:rsidR="007565FB" w:rsidRPr="00A1115A" w:rsidRDefault="007565FB" w:rsidP="00B63CF6">
            <w:pPr>
              <w:pStyle w:val="TAC"/>
            </w:pPr>
          </w:p>
        </w:tc>
        <w:tc>
          <w:tcPr>
            <w:tcW w:w="1249" w:type="dxa"/>
            <w:tcBorders>
              <w:top w:val="single" w:sz="4" w:space="0" w:color="auto"/>
              <w:left w:val="single" w:sz="4" w:space="0" w:color="auto"/>
              <w:bottom w:val="single" w:sz="4" w:space="0" w:color="auto"/>
              <w:right w:val="single" w:sz="4" w:space="0" w:color="auto"/>
            </w:tcBorders>
          </w:tcPr>
          <w:p w14:paraId="3A7FE269" w14:textId="77777777" w:rsidR="007565FB" w:rsidRPr="00A1115A" w:rsidRDefault="007565FB" w:rsidP="00B63CF6">
            <w:pPr>
              <w:pStyle w:val="TAC"/>
            </w:pPr>
          </w:p>
        </w:tc>
        <w:tc>
          <w:tcPr>
            <w:tcW w:w="1215" w:type="dxa"/>
            <w:tcBorders>
              <w:top w:val="single" w:sz="4" w:space="0" w:color="auto"/>
              <w:left w:val="single" w:sz="4" w:space="0" w:color="auto"/>
              <w:bottom w:val="single" w:sz="4" w:space="0" w:color="auto"/>
              <w:right w:val="single" w:sz="4" w:space="0" w:color="auto"/>
            </w:tcBorders>
          </w:tcPr>
          <w:p w14:paraId="571D9FF3" w14:textId="77777777" w:rsidR="007565FB" w:rsidRPr="00A1115A" w:rsidRDefault="007565FB" w:rsidP="00B63CF6">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68E03E5" w14:textId="77777777" w:rsidR="007565FB" w:rsidRPr="00A1115A" w:rsidRDefault="007565FB" w:rsidP="00B63CF6">
            <w:pPr>
              <w:pStyle w:val="TAC"/>
              <w:rPr>
                <w:rFonts w:cs="Arial"/>
                <w:szCs w:val="18"/>
                <w:lang w:eastAsia="ja-JP"/>
              </w:rPr>
            </w:pPr>
            <w:r w:rsidRPr="00A1115A">
              <w:rPr>
                <w:rFonts w:cs="Arial"/>
                <w:szCs w:val="18"/>
                <w:lang w:eastAsia="ja-JP"/>
              </w:rPr>
              <w:t>+2/-3</w:t>
            </w:r>
          </w:p>
        </w:tc>
      </w:tr>
      <w:tr w:rsidR="007565FB" w:rsidRPr="00A1115A" w14:paraId="64E10352" w14:textId="77777777" w:rsidTr="00B63CF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6278021" w14:textId="77777777" w:rsidR="007565FB" w:rsidRPr="00A1115A" w:rsidRDefault="007565FB" w:rsidP="00B63CF6">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446B5678" w14:textId="77777777" w:rsidR="007565FB" w:rsidRPr="00A1115A" w:rsidRDefault="007565FB" w:rsidP="00B63CF6">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74956CE" w14:textId="77777777" w:rsidR="007565FB" w:rsidRPr="007565FB" w:rsidRDefault="007565FB" w:rsidP="009E536B">
      <w:pPr>
        <w:rPr>
          <w:rFonts w:eastAsia="等线"/>
          <w:iCs/>
          <w:lang w:eastAsia="zh-CN"/>
        </w:rPr>
      </w:pPr>
    </w:p>
    <w:p w14:paraId="4393D389" w14:textId="7AC99A45" w:rsidR="00EF7B1B" w:rsidRPr="00EF7B1B" w:rsidRDefault="00EF7B1B" w:rsidP="00EE76B1">
      <w:pPr>
        <w:rPr>
          <w:rFonts w:eastAsia="等线"/>
          <w:b/>
          <w:lang w:eastAsia="zh-CN"/>
        </w:rPr>
      </w:pPr>
      <w:bookmarkStart w:id="6" w:name="_Hlk127367866"/>
      <w:r w:rsidRPr="00EF7B1B">
        <w:rPr>
          <w:rFonts w:eastAsia="等线"/>
          <w:b/>
          <w:lang w:eastAsia="zh-CN"/>
        </w:rPr>
        <w:t xml:space="preserve">Proposal </w:t>
      </w:r>
      <w:r w:rsidR="00BE6789">
        <w:rPr>
          <w:rFonts w:eastAsia="等线"/>
          <w:b/>
          <w:lang w:eastAsia="zh-CN"/>
        </w:rPr>
        <w:t>4</w:t>
      </w:r>
      <w:r w:rsidRPr="00EF7B1B">
        <w:rPr>
          <w:rFonts w:eastAsia="等线"/>
          <w:b/>
          <w:lang w:eastAsia="zh-CN"/>
        </w:rPr>
        <w:t xml:space="preserve">: </w:t>
      </w:r>
      <w:r w:rsidR="007565FB">
        <w:rPr>
          <w:rFonts w:eastAsia="等线"/>
          <w:b/>
          <w:lang w:eastAsia="zh-CN"/>
        </w:rPr>
        <w:t>Discuss whether to use power class 5 as the default power class for SL-U.</w:t>
      </w:r>
    </w:p>
    <w:bookmarkEnd w:id="6"/>
    <w:p w14:paraId="1926F92D"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0731F4FD" w14:textId="233034AA" w:rsidR="00B36F8F" w:rsidRDefault="00B36F8F" w:rsidP="00E000C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B11B35">
        <w:rPr>
          <w:rFonts w:eastAsia="宋体"/>
          <w:lang w:eastAsia="zh-CN"/>
        </w:rPr>
        <w:t>operating bands, channel bandwidths, channel raster/sync raster for SL evolution</w:t>
      </w:r>
      <w:r w:rsidR="00925858">
        <w:rPr>
          <w:rFonts w:eastAsia="宋体"/>
          <w:lang w:eastAsia="zh-CN"/>
        </w:rPr>
        <w:t>. The following proposals are made:</w:t>
      </w:r>
    </w:p>
    <w:p w14:paraId="2AAD451E" w14:textId="63B6802D" w:rsidR="00BE6789" w:rsidRDefault="00BE6789" w:rsidP="00E000C2">
      <w:pPr>
        <w:jc w:val="both"/>
        <w:rPr>
          <w:rFonts w:eastAsia="等线"/>
          <w:b/>
          <w:lang w:eastAsia="zh-CN"/>
        </w:rPr>
      </w:pPr>
      <w:r w:rsidRPr="00BE6789">
        <w:rPr>
          <w:rFonts w:eastAsia="等线"/>
          <w:b/>
          <w:lang w:eastAsia="zh-CN"/>
        </w:rPr>
        <w:t>Proposal 1: Prioritize the work for SL-unlicensed spectrum for single carrier operation.</w:t>
      </w:r>
    </w:p>
    <w:p w14:paraId="62BA6205" w14:textId="5F62F542" w:rsidR="00BE6789" w:rsidRPr="00BE6789" w:rsidRDefault="00BE6789" w:rsidP="00E000C2">
      <w:pPr>
        <w:jc w:val="both"/>
        <w:rPr>
          <w:rFonts w:eastAsia="等线"/>
          <w:b/>
          <w:lang w:eastAsia="zh-CN"/>
        </w:rPr>
      </w:pPr>
      <w:r w:rsidRPr="00BE6789">
        <w:rPr>
          <w:rFonts w:eastAsia="等线"/>
          <w:b/>
          <w:lang w:eastAsia="zh-CN"/>
        </w:rPr>
        <w:t>Proposal 2</w:t>
      </w:r>
      <w:r w:rsidRPr="00BE6789">
        <w:rPr>
          <w:rFonts w:eastAsia="等线" w:hint="eastAsia"/>
          <w:b/>
          <w:lang w:eastAsia="zh-CN"/>
        </w:rPr>
        <w:t>:</w:t>
      </w:r>
      <w:r w:rsidRPr="00BE6789">
        <w:rPr>
          <w:rFonts w:eastAsia="等线"/>
          <w:b/>
          <w:lang w:eastAsia="zh-CN"/>
        </w:rPr>
        <w:t xml:space="preserve"> Remove the restriction of maximum 40MHz channel bandwidth for </w:t>
      </w:r>
      <w:r w:rsidR="00520F86">
        <w:rPr>
          <w:rFonts w:eastAsia="等线"/>
          <w:b/>
          <w:lang w:eastAsia="zh-CN"/>
        </w:rPr>
        <w:t xml:space="preserve">FR1 </w:t>
      </w:r>
      <w:bookmarkStart w:id="7" w:name="_GoBack"/>
      <w:bookmarkEnd w:id="7"/>
      <w:r w:rsidRPr="00BE6789">
        <w:rPr>
          <w:rFonts w:eastAsia="等线"/>
          <w:b/>
          <w:lang w:eastAsia="zh-CN"/>
        </w:rPr>
        <w:t>SL operation in Rel-18 SL evolution.</w:t>
      </w:r>
    </w:p>
    <w:p w14:paraId="2A6222CA" w14:textId="77777777" w:rsidR="00BE6789" w:rsidRPr="001A517D" w:rsidRDefault="00BE6789" w:rsidP="00E000C2">
      <w:pPr>
        <w:jc w:val="both"/>
        <w:rPr>
          <w:rFonts w:eastAsia="宋体"/>
          <w:b/>
          <w:lang w:eastAsia="zh-CN"/>
        </w:rPr>
      </w:pPr>
      <w:r w:rsidRPr="001A517D">
        <w:rPr>
          <w:rFonts w:eastAsia="宋体"/>
          <w:b/>
          <w:lang w:eastAsia="zh-CN"/>
        </w:rPr>
        <w:t>Proposal 3: Discuss channel raster and sync raster solutions for SL-U bands:</w:t>
      </w:r>
    </w:p>
    <w:tbl>
      <w:tblPr>
        <w:tblStyle w:val="aff"/>
        <w:tblW w:w="0" w:type="auto"/>
        <w:tblLook w:val="04A0" w:firstRow="1" w:lastRow="0" w:firstColumn="1" w:lastColumn="0" w:noHBand="0" w:noVBand="1"/>
      </w:tblPr>
      <w:tblGrid>
        <w:gridCol w:w="4815"/>
        <w:gridCol w:w="4816"/>
      </w:tblGrid>
      <w:tr w:rsidR="00BE6789" w:rsidRPr="001A517D" w14:paraId="6FA5B3B0" w14:textId="77777777" w:rsidTr="00853DEA">
        <w:tc>
          <w:tcPr>
            <w:tcW w:w="4815" w:type="dxa"/>
          </w:tcPr>
          <w:p w14:paraId="11DD7BEC" w14:textId="77777777" w:rsidR="00BE6789" w:rsidRPr="001A517D" w:rsidRDefault="00BE6789" w:rsidP="00853DEA">
            <w:pPr>
              <w:rPr>
                <w:rFonts w:eastAsia="宋体"/>
                <w:b/>
                <w:lang w:eastAsia="zh-CN"/>
              </w:rPr>
            </w:pPr>
            <w:r w:rsidRPr="001A517D">
              <w:rPr>
                <w:rFonts w:eastAsia="宋体"/>
                <w:b/>
                <w:lang w:eastAsia="zh-CN"/>
              </w:rPr>
              <w:t>Channel raster for SL-U</w:t>
            </w:r>
          </w:p>
        </w:tc>
        <w:tc>
          <w:tcPr>
            <w:tcW w:w="4816" w:type="dxa"/>
          </w:tcPr>
          <w:p w14:paraId="78E7CCB8" w14:textId="77777777" w:rsidR="00BE6789" w:rsidRPr="001A517D" w:rsidRDefault="00BE6789" w:rsidP="00853DEA">
            <w:pPr>
              <w:rPr>
                <w:rFonts w:eastAsia="宋体"/>
                <w:b/>
                <w:lang w:eastAsia="zh-CN"/>
              </w:rPr>
            </w:pPr>
            <w:r w:rsidRPr="001A517D">
              <w:rPr>
                <w:rFonts w:eastAsia="宋体"/>
                <w:b/>
                <w:lang w:eastAsia="zh-CN"/>
              </w:rPr>
              <w:t>Sync raster for SL-U</w:t>
            </w:r>
          </w:p>
        </w:tc>
      </w:tr>
      <w:tr w:rsidR="00BE6789" w:rsidRPr="001A517D" w14:paraId="7F252EE2" w14:textId="77777777" w:rsidTr="00853DEA">
        <w:tc>
          <w:tcPr>
            <w:tcW w:w="4815" w:type="dxa"/>
          </w:tcPr>
          <w:p w14:paraId="42EB6917" w14:textId="77777777" w:rsidR="00BE6789" w:rsidRPr="001A517D" w:rsidRDefault="00BE6789" w:rsidP="00853DEA">
            <w:pPr>
              <w:pStyle w:val="afff4"/>
              <w:numPr>
                <w:ilvl w:val="0"/>
                <w:numId w:val="30"/>
              </w:numPr>
              <w:rPr>
                <w:rFonts w:eastAsia="宋体"/>
                <w:b/>
              </w:rPr>
            </w:pPr>
            <w:r w:rsidRPr="001A517D">
              <w:rPr>
                <w:rFonts w:eastAsia="宋体"/>
                <w:b/>
              </w:rPr>
              <w:t>Reuse fixed channel raster numbers for SL-unlicensed bands</w:t>
            </w:r>
          </w:p>
          <w:p w14:paraId="5C2B5E76" w14:textId="77777777" w:rsidR="00BE6789" w:rsidRPr="001A517D" w:rsidRDefault="00BE6789" w:rsidP="00853DEA">
            <w:pPr>
              <w:pStyle w:val="afff4"/>
              <w:numPr>
                <w:ilvl w:val="0"/>
                <w:numId w:val="30"/>
              </w:numPr>
              <w:rPr>
                <w:rFonts w:eastAsia="宋体"/>
                <w:b/>
              </w:rPr>
            </w:pPr>
            <w:r w:rsidRPr="001A517D">
              <w:rPr>
                <w:rFonts w:eastAsia="宋体"/>
                <w:b/>
              </w:rPr>
              <w:t>General SCS-based channel raster for SL-unlicensed bands</w:t>
            </w:r>
          </w:p>
        </w:tc>
        <w:tc>
          <w:tcPr>
            <w:tcW w:w="4816" w:type="dxa"/>
          </w:tcPr>
          <w:p w14:paraId="06D3BD2C" w14:textId="77777777" w:rsidR="00BE6789" w:rsidRPr="001A517D" w:rsidRDefault="00BE6789" w:rsidP="00853DEA">
            <w:pPr>
              <w:pStyle w:val="afff4"/>
              <w:numPr>
                <w:ilvl w:val="0"/>
                <w:numId w:val="30"/>
              </w:numPr>
              <w:rPr>
                <w:rFonts w:eastAsia="宋体"/>
                <w:b/>
              </w:rPr>
            </w:pPr>
            <w:r w:rsidRPr="001A517D">
              <w:rPr>
                <w:rFonts w:eastAsia="宋体"/>
                <w:b/>
              </w:rPr>
              <w:t>No sync raster definition for SL-U</w:t>
            </w:r>
          </w:p>
          <w:p w14:paraId="040CEE78" w14:textId="77777777" w:rsidR="00BE6789" w:rsidRPr="001A517D" w:rsidRDefault="00BE6789" w:rsidP="00853DEA">
            <w:pPr>
              <w:pStyle w:val="afff4"/>
              <w:numPr>
                <w:ilvl w:val="0"/>
                <w:numId w:val="30"/>
              </w:numPr>
              <w:rPr>
                <w:rFonts w:eastAsia="宋体"/>
                <w:b/>
              </w:rPr>
            </w:pPr>
            <w:r w:rsidRPr="001A517D">
              <w:rPr>
                <w:rFonts w:eastAsia="宋体"/>
                <w:b/>
              </w:rPr>
              <w:t>Reuse unlicensed sync raster definition for SL-U</w:t>
            </w:r>
          </w:p>
        </w:tc>
      </w:tr>
    </w:tbl>
    <w:p w14:paraId="63B44509" w14:textId="76C87A35" w:rsidR="00BE6789" w:rsidRPr="00DB75B6" w:rsidRDefault="00BE6789" w:rsidP="00BE6789">
      <w:pPr>
        <w:spacing w:before="100" w:beforeAutospacing="1"/>
        <w:rPr>
          <w:rFonts w:eastAsia="等线"/>
          <w:b/>
          <w:lang w:eastAsia="zh-CN"/>
        </w:rPr>
      </w:pPr>
      <w:r w:rsidRPr="00BE6789">
        <w:rPr>
          <w:rFonts w:eastAsia="等线"/>
          <w:b/>
          <w:lang w:eastAsia="zh-CN"/>
        </w:rPr>
        <w:t>Proposal 4: Discuss whether to use power class 5 as the default power class for SL-U.</w:t>
      </w:r>
    </w:p>
    <w:p w14:paraId="09BBCC0C" w14:textId="77777777" w:rsidR="00F10F97" w:rsidRDefault="00F10F97" w:rsidP="00F10F97">
      <w:pPr>
        <w:pStyle w:val="1"/>
        <w:numPr>
          <w:ilvl w:val="0"/>
          <w:numId w:val="0"/>
        </w:numPr>
        <w:rPr>
          <w:rFonts w:eastAsia="宋体"/>
          <w:lang w:eastAsia="zh-CN"/>
        </w:rPr>
      </w:pPr>
      <w:r>
        <w:t>References</w:t>
      </w:r>
    </w:p>
    <w:p w14:paraId="048FA6B4" w14:textId="77777777" w:rsidR="0009717D" w:rsidRPr="00BF16C6" w:rsidRDefault="00056FBF" w:rsidP="00765B3D">
      <w:pPr>
        <w:rPr>
          <w:rFonts w:eastAsia="等线"/>
          <w:lang w:eastAsia="zh-CN"/>
        </w:rPr>
      </w:pPr>
      <w:bookmarkStart w:id="8" w:name="_Hlk110758207"/>
      <w:r>
        <w:t>[1]</w:t>
      </w:r>
      <w:r w:rsidR="0014440F" w:rsidRPr="0014440F">
        <w:rPr>
          <w:rFonts w:eastAsia="等线"/>
        </w:rPr>
        <w:t xml:space="preserve"> </w:t>
      </w:r>
      <w:bookmarkEnd w:id="8"/>
      <w:r w:rsidR="00ED5AD6" w:rsidRPr="00ED5AD6">
        <w:rPr>
          <w:rFonts w:eastAsia="等线"/>
        </w:rPr>
        <w:t>RP-222806</w:t>
      </w:r>
      <w:r w:rsidR="00ED5AD6">
        <w:rPr>
          <w:rFonts w:eastAsia="等线"/>
        </w:rPr>
        <w:t xml:space="preserve">, </w:t>
      </w:r>
      <w:r w:rsidR="00ED5AD6" w:rsidRPr="00ED5AD6">
        <w:rPr>
          <w:rFonts w:eastAsia="等线"/>
        </w:rPr>
        <w:t>WID revision: NR sidelink evolution</w:t>
      </w:r>
      <w:r w:rsidR="00ED5AD6">
        <w:rPr>
          <w:rFonts w:eastAsia="等线"/>
        </w:rPr>
        <w:t>, OPPO, RAN#98-e.</w:t>
      </w: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F3215" w14:textId="77777777" w:rsidR="006C03E9" w:rsidRDefault="006C03E9">
      <w:r>
        <w:separator/>
      </w:r>
    </w:p>
  </w:endnote>
  <w:endnote w:type="continuationSeparator" w:id="0">
    <w:p w14:paraId="53C589CD" w14:textId="77777777" w:rsidR="006C03E9" w:rsidRDefault="006C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84FE"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E8B13" w14:textId="77777777" w:rsidR="006C03E9" w:rsidRDefault="006C03E9">
      <w:r>
        <w:separator/>
      </w:r>
    </w:p>
  </w:footnote>
  <w:footnote w:type="continuationSeparator" w:id="0">
    <w:p w14:paraId="42B3791E" w14:textId="77777777" w:rsidR="006C03E9" w:rsidRDefault="006C0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1377C"/>
    <w:multiLevelType w:val="hybridMultilevel"/>
    <w:tmpl w:val="1FE85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7E6DB6"/>
    <w:multiLevelType w:val="hybridMultilevel"/>
    <w:tmpl w:val="5714020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82FAE"/>
    <w:multiLevelType w:val="hybridMultilevel"/>
    <w:tmpl w:val="DC9A8FE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1" w15:restartNumberingAfterBreak="0">
    <w:nsid w:val="21480FEA"/>
    <w:multiLevelType w:val="hybridMultilevel"/>
    <w:tmpl w:val="6D607490"/>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513C2C4A"/>
    <w:multiLevelType w:val="hybridMultilevel"/>
    <w:tmpl w:val="87B0EC6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8"/>
  </w:num>
  <w:num w:numId="4">
    <w:abstractNumId w:val="30"/>
  </w:num>
  <w:num w:numId="5">
    <w:abstractNumId w:val="16"/>
  </w:num>
  <w:num w:numId="6">
    <w:abstractNumId w:val="6"/>
  </w:num>
  <w:num w:numId="7">
    <w:abstractNumId w:val="20"/>
  </w:num>
  <w:num w:numId="8">
    <w:abstractNumId w:val="14"/>
  </w:num>
  <w:num w:numId="9">
    <w:abstractNumId w:val="26"/>
  </w:num>
  <w:num w:numId="10">
    <w:abstractNumId w:val="0"/>
  </w:num>
  <w:num w:numId="11">
    <w:abstractNumId w:val="2"/>
  </w:num>
  <w:num w:numId="12">
    <w:abstractNumId w:val="27"/>
  </w:num>
  <w:num w:numId="13">
    <w:abstractNumId w:val="15"/>
  </w:num>
  <w:num w:numId="14">
    <w:abstractNumId w:val="24"/>
  </w:num>
  <w:num w:numId="15">
    <w:abstractNumId w:val="22"/>
  </w:num>
  <w:num w:numId="16">
    <w:abstractNumId w:val="25"/>
  </w:num>
  <w:num w:numId="17">
    <w:abstractNumId w:val="20"/>
  </w:num>
  <w:num w:numId="18">
    <w:abstractNumId w:val="1"/>
  </w:num>
  <w:num w:numId="19">
    <w:abstractNumId w:val="5"/>
  </w:num>
  <w:num w:numId="20">
    <w:abstractNumId w:val="29"/>
  </w:num>
  <w:num w:numId="21">
    <w:abstractNumId w:val="12"/>
  </w:num>
  <w:num w:numId="22">
    <w:abstractNumId w:val="13"/>
  </w:num>
  <w:num w:numId="23">
    <w:abstractNumId w:val="10"/>
  </w:num>
  <w:num w:numId="24">
    <w:abstractNumId w:val="23"/>
  </w:num>
  <w:num w:numId="25">
    <w:abstractNumId w:val="8"/>
  </w:num>
  <w:num w:numId="26">
    <w:abstractNumId w:val="3"/>
  </w:num>
  <w:num w:numId="27">
    <w:abstractNumId w:val="19"/>
  </w:num>
  <w:num w:numId="28">
    <w:abstractNumId w:val="28"/>
  </w:num>
  <w:num w:numId="29">
    <w:abstractNumId w:val="7"/>
  </w:num>
  <w:num w:numId="30">
    <w:abstractNumId w:val="21"/>
  </w:num>
  <w:num w:numId="31">
    <w:abstractNumId w:val="11"/>
  </w:num>
  <w:num w:numId="3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6B8"/>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8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17D"/>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422"/>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F50"/>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0B"/>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875"/>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313"/>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68"/>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842"/>
    <w:rsid w:val="00397D43"/>
    <w:rsid w:val="003A0643"/>
    <w:rsid w:val="003A1B19"/>
    <w:rsid w:val="003A1B2D"/>
    <w:rsid w:val="003A330F"/>
    <w:rsid w:val="003A469E"/>
    <w:rsid w:val="003A4876"/>
    <w:rsid w:val="003A48B0"/>
    <w:rsid w:val="003A48D5"/>
    <w:rsid w:val="003A52E1"/>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16D"/>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B1F"/>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0F5"/>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0F86"/>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B45"/>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27"/>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CAE"/>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03E9"/>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66F"/>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691"/>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5FB"/>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B7C63"/>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079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64C"/>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63C"/>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2D48"/>
    <w:rsid w:val="00AF3579"/>
    <w:rsid w:val="00AF4255"/>
    <w:rsid w:val="00AF4A7B"/>
    <w:rsid w:val="00AF4AD3"/>
    <w:rsid w:val="00AF4FB6"/>
    <w:rsid w:val="00AF5A9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B35"/>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789"/>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4EB9"/>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18E4"/>
    <w:rsid w:val="00D027FD"/>
    <w:rsid w:val="00D02E82"/>
    <w:rsid w:val="00D03014"/>
    <w:rsid w:val="00D03243"/>
    <w:rsid w:val="00D03369"/>
    <w:rsid w:val="00D033AC"/>
    <w:rsid w:val="00D03A2A"/>
    <w:rsid w:val="00D0465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0AEE"/>
    <w:rsid w:val="00D8110F"/>
    <w:rsid w:val="00D8131C"/>
    <w:rsid w:val="00D819A9"/>
    <w:rsid w:val="00D81B51"/>
    <w:rsid w:val="00D81E6E"/>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0C2"/>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04E"/>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338"/>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AD6"/>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2763D"/>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2BF"/>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6E3C2"/>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qFormat/>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C14EB9"/>
    <w:pPr>
      <w:ind w:left="720"/>
      <w:contextualSpacing/>
    </w:pPr>
  </w:style>
  <w:style w:type="paragraph" w:customStyle="1" w:styleId="TB2">
    <w:name w:val="TB2"/>
    <w:basedOn w:val="a1"/>
    <w:qFormat/>
    <w:rsid w:val="00AF2D48"/>
    <w:pPr>
      <w:keepNext/>
      <w:keepLines/>
      <w:numPr>
        <w:numId w:val="28"/>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01E2B-A6B9-4AC1-A534-F948654F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592</TotalTime>
  <Pages>4</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52</cp:revision>
  <cp:lastPrinted>2010-01-07T02:23:00Z</cp:lastPrinted>
  <dcterms:created xsi:type="dcterms:W3CDTF">2022-07-28T02:31:00Z</dcterms:created>
  <dcterms:modified xsi:type="dcterms:W3CDTF">2023-02-17T11:43:00Z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